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6AFCA469" w:rsidR="0040227D" w:rsidRPr="001A5C4A" w:rsidRDefault="002A76F0" w:rsidP="002A76F0">
      <w:pPr>
        <w:pStyle w:val="Title4"/>
        <w:jc w:val="left"/>
        <w:rPr>
          <w:rFonts w:eastAsia="Calibri"/>
          <w:lang w:val="sr-Cyrl-RS"/>
        </w:rPr>
      </w:pPr>
      <w:r>
        <w:rPr>
          <w:rFonts w:eastAsia="Calibri"/>
        </w:rPr>
        <w:t>1.</w:t>
      </w:r>
      <w:r w:rsidR="003F3329">
        <w:rPr>
          <w:rFonts w:eastAsia="Calibri"/>
          <w:lang w:val="sr-Cyrl-RS"/>
        </w:rPr>
        <w:t>8</w:t>
      </w:r>
      <w:r>
        <w:rPr>
          <w:rFonts w:eastAsia="Calibri"/>
        </w:rPr>
        <w:t xml:space="preserve"> </w:t>
      </w:r>
      <w:r w:rsidR="000116C4" w:rsidRPr="002A76F0">
        <w:rPr>
          <w:rFonts w:eastAsia="Calibri"/>
          <w:lang w:val="sr-Cyrl-RS"/>
        </w:rPr>
        <w:t>Пројекат архитектуре</w:t>
      </w:r>
      <w:r w:rsidR="001A5C4A">
        <w:rPr>
          <w:rFonts w:eastAsia="Calibri"/>
        </w:rPr>
        <w:t xml:space="preserve"> </w:t>
      </w:r>
      <w:r w:rsidR="001A5C4A">
        <w:rPr>
          <w:rFonts w:eastAsia="Calibri"/>
          <w:lang w:val="sr-Cyrl-RS"/>
        </w:rPr>
        <w:t xml:space="preserve">станице </w:t>
      </w:r>
      <w:r w:rsidR="003F3329">
        <w:rPr>
          <w:rFonts w:eastAsia="Calibri"/>
          <w:lang w:val="sr-Cyrl-RS"/>
        </w:rPr>
        <w:t>Ада Циганлија</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5E3263E3"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446576">
        <w:rPr>
          <w:rFonts w:eastAsia="Calibri" w:cs="Times New Roman"/>
          <w:color w:val="0A0A0A" w:themeColor="text1"/>
          <w:szCs w:val="24"/>
          <w:lang w:val="sr-Cyrl-RS"/>
        </w:rPr>
        <w:t xml:space="preserve">нова </w:t>
      </w:r>
      <w:r w:rsidR="00C95109">
        <w:rPr>
          <w:rFonts w:eastAsia="Calibri"/>
          <w:lang w:val="sr-Cyrl-RS"/>
        </w:rPr>
        <w:t>стани</w:t>
      </w:r>
      <w:r w:rsidR="00446576">
        <w:rPr>
          <w:rFonts w:eastAsia="Calibri"/>
          <w:lang w:val="sr-Cyrl-RS"/>
        </w:rPr>
        <w:t>чн</w:t>
      </w:r>
      <w:r w:rsidR="00C95109">
        <w:rPr>
          <w:rFonts w:eastAsia="Calibri"/>
          <w:lang w:val="sr-Cyrl-RS"/>
        </w:rPr>
        <w:t xml:space="preserve">а </w:t>
      </w:r>
      <w:bookmarkStart w:id="0" w:name="_Hlk83225921"/>
      <w:r w:rsidR="00446576" w:rsidRPr="001C5FBE">
        <w:rPr>
          <w:rFonts w:cs="Times New Roman"/>
          <w:color w:val="0A0A0A" w:themeColor="text1"/>
          <w:szCs w:val="24"/>
          <w:lang w:val="sr-Cyrl-RS" w:eastAsia="sl-SI"/>
        </w:rPr>
        <w:t>з</w:t>
      </w:r>
      <w:bookmarkEnd w:id="0"/>
      <w:r w:rsidR="00446576">
        <w:rPr>
          <w:rFonts w:eastAsia="Calibri"/>
          <w:lang w:val="sr-Cyrl-RS"/>
        </w:rPr>
        <w:t xml:space="preserve">града </w:t>
      </w:r>
      <w:r w:rsidR="00925DCD">
        <w:rPr>
          <w:rFonts w:eastAsia="Calibri"/>
          <w:lang w:val="sr-Cyrl-RS"/>
        </w:rPr>
        <w:t>Ада Циганлија</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6BE3B13F"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1913A238" w14:textId="55D230F1" w:rsidR="00195E46" w:rsidRPr="0032125A" w:rsidRDefault="00195E46" w:rsidP="00DB5F2D">
      <w:pPr>
        <w:tabs>
          <w:tab w:val="left" w:pos="3686"/>
          <w:tab w:val="left" w:pos="3888"/>
        </w:tabs>
        <w:spacing w:after="0"/>
        <w:ind w:left="3690" w:hanging="3690"/>
        <w:rPr>
          <w:rFonts w:eastAsia="Calibri" w:cs="Times New Roman"/>
          <w:color w:val="0A0A0A" w:themeColor="text1"/>
          <w:szCs w:val="24"/>
        </w:rPr>
      </w:pPr>
      <w:bookmarkStart w:id="1" w:name="_Hlk84577382"/>
      <w:r w:rsidRPr="00195E46">
        <w:rPr>
          <w:rFonts w:eastAsia="Calibri" w:cs="Times New Roman"/>
          <w:color w:val="0A0A0A" w:themeColor="text1"/>
          <w:szCs w:val="24"/>
          <w:lang w:val="sr-Cyrl-RS"/>
        </w:rPr>
        <w:tab/>
        <w:t>Лиценца: 351-02-02612/2021-09</w:t>
      </w:r>
      <w:bookmarkEnd w:id="1"/>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5811D717"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8B6471F"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156369CF"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F176F3">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C4EE58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08D6895E"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6F36E8FA"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7BAC601E" w:rsidR="008E04B4" w:rsidRPr="001C5FBE" w:rsidRDefault="00195E46"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65AB2DDD" wp14:editId="49185167">
                  <wp:simplePos x="0" y="0"/>
                  <wp:positionH relativeFrom="column">
                    <wp:posOffset>-65405</wp:posOffset>
                  </wp:positionH>
                  <wp:positionV relativeFrom="paragraph">
                    <wp:posOffset>106045</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F91A40A" w14:textId="54629235" w:rsidR="00DB5F2D" w:rsidRPr="001C5FBE" w:rsidRDefault="00931122" w:rsidP="004C5545">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bookmarkStart w:id="2" w:name="_Hlk84577414"/>
      <w:r w:rsidR="00195E46" w:rsidRPr="004C5545">
        <w:rPr>
          <w:rFonts w:cs="Times New Roman"/>
          <w:color w:val="0A0A0A" w:themeColor="text1"/>
          <w:szCs w:val="24"/>
        </w:rPr>
        <w:t>Estelle Ratanat</w:t>
      </w:r>
      <w:bookmarkEnd w:id="2"/>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6AD4E6E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4B7552B2" w:rsidR="0040227D" w:rsidRPr="001C5FBE" w:rsidRDefault="004C5545"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0FD1FC7E" wp14:editId="5DFEA6E6">
            <wp:simplePos x="0" y="0"/>
            <wp:positionH relativeFrom="column">
              <wp:posOffset>2337758</wp:posOffset>
            </wp:positionH>
            <wp:positionV relativeFrom="paragraph">
              <wp:posOffset>82466</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5773E021" w:rsidR="0040227D" w:rsidRDefault="0040227D" w:rsidP="0040227D">
      <w:pPr>
        <w:tabs>
          <w:tab w:val="left" w:pos="3686"/>
          <w:tab w:val="left" w:pos="3888"/>
        </w:tabs>
        <w:spacing w:after="0"/>
        <w:rPr>
          <w:noProof/>
          <w:lang w:val="en-GB" w:eastAsia="en-GB"/>
        </w:rPr>
      </w:pPr>
    </w:p>
    <w:p w14:paraId="081F6B74" w14:textId="63ABA8BD"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0BDE9E74" w:rsidR="0040227D" w:rsidRPr="001C5FBE"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DB5F2D" w:rsidRPr="00195E46">
        <w:rPr>
          <w:rFonts w:eastAsia="Calibri" w:cs="Times New Roman"/>
          <w:color w:val="0A0A0A" w:themeColor="text1"/>
          <w:szCs w:val="24"/>
          <w:lang w:val="sr-Cyrl-RS"/>
        </w:rPr>
        <w:t>БГМ-Л1Ф1</w:t>
      </w:r>
      <w:r w:rsidR="00435E7B" w:rsidRPr="00195E46">
        <w:rPr>
          <w:rFonts w:eastAsia="Calibri" w:cs="Times New Roman"/>
          <w:color w:val="0A0A0A" w:themeColor="text1"/>
          <w:szCs w:val="24"/>
          <w:lang w:val="sr-Cyrl-RS"/>
        </w:rPr>
        <w:t xml:space="preserve"> </w:t>
      </w:r>
      <w:r w:rsidR="00DB5F2D" w:rsidRPr="00195E46">
        <w:rPr>
          <w:rFonts w:eastAsia="Calibri" w:cs="Times New Roman"/>
          <w:color w:val="0A0A0A" w:themeColor="text1"/>
          <w:szCs w:val="24"/>
          <w:lang w:val="sr-Cyrl-RS"/>
        </w:rPr>
        <w:t>-ИДР-1</w:t>
      </w:r>
      <w:r w:rsidR="00435E7B" w:rsidRPr="00195E46">
        <w:rPr>
          <w:rFonts w:eastAsia="Calibri" w:cs="Times New Roman"/>
          <w:color w:val="0A0A0A" w:themeColor="text1"/>
          <w:szCs w:val="24"/>
          <w:lang w:val="sr-Cyrl-RS"/>
        </w:rPr>
        <w:t>.8</w:t>
      </w:r>
    </w:p>
    <w:p w14:paraId="54848D02" w14:textId="714BF10E" w:rsidR="0040227D" w:rsidRPr="001C5FBE" w:rsidRDefault="0040227D" w:rsidP="0040227D">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931122" w:rsidRPr="001C5FBE">
        <w:rPr>
          <w:rFonts w:eastAsia="Calibri" w:cs="Times New Roman"/>
          <w:color w:val="0A0A0A" w:themeColor="text1"/>
          <w:szCs w:val="24"/>
          <w:lang w:val="sr-Cyrl-RS"/>
        </w:rPr>
        <w:t xml:space="preserve"> </w:t>
      </w:r>
      <w:bookmarkStart w:id="3" w:name="_Hlk84577518"/>
      <w:r w:rsidR="00195E46" w:rsidRPr="00195E46">
        <w:rPr>
          <w:rFonts w:eastAsia="Calibri" w:cs="Times New Roman"/>
          <w:color w:val="0A0A0A" w:themeColor="text1"/>
          <w:szCs w:val="24"/>
          <w:lang w:val="sr-Cyrl-RS"/>
        </w:rPr>
        <w:t xml:space="preserve">Београд, </w:t>
      </w:r>
      <w:r w:rsidR="000B3F0D">
        <w:rPr>
          <w:rFonts w:eastAsia="Calibri" w:cs="Times New Roman"/>
          <w:color w:val="0A0A0A" w:themeColor="text1"/>
          <w:szCs w:val="24"/>
          <w:lang w:val="sr-Cyrl-RS"/>
        </w:rPr>
        <w:t>Децембар</w:t>
      </w:r>
      <w:r w:rsidR="000B3F0D" w:rsidRPr="00E925C2">
        <w:rPr>
          <w:rFonts w:eastAsia="Calibri" w:cs="Times New Roman"/>
          <w:color w:val="0A0A0A" w:themeColor="text1"/>
          <w:szCs w:val="24"/>
          <w:lang w:val="sr-Cyrl-RS"/>
        </w:rPr>
        <w:t xml:space="preserve"> </w:t>
      </w:r>
      <w:r w:rsidR="00195E46" w:rsidRPr="00195E46">
        <w:rPr>
          <w:rFonts w:eastAsia="Calibri" w:cs="Times New Roman"/>
          <w:color w:val="0A0A0A" w:themeColor="text1"/>
          <w:szCs w:val="24"/>
          <w:lang w:val="sr-Cyrl-RS"/>
        </w:rPr>
        <w:t>2021.</w:t>
      </w:r>
      <w:bookmarkEnd w:id="3"/>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371889CA"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w:t>
      </w:r>
      <w:r w:rsidRPr="00195E46">
        <w:rPr>
          <w:rFonts w:eastAsia="Calibri" w:cs="Times New Roman"/>
          <w:color w:val="0A0A0A" w:themeColor="text1"/>
          <w:szCs w:val="24"/>
          <w:lang w:val="sr-Cyrl-RS"/>
        </w:rPr>
        <w:t>2020</w:t>
      </w:r>
      <w:bookmarkStart w:id="4" w:name="_Hlk84577666"/>
      <w:r w:rsidR="00195E46" w:rsidRPr="00195E46">
        <w:rPr>
          <w:rFonts w:eastAsia="Calibri" w:cs="Times New Roman"/>
          <w:color w:val="0A0A0A" w:themeColor="text1"/>
          <w:szCs w:val="24"/>
          <w:lang w:val="sr-Cyrl-RS"/>
        </w:rPr>
        <w:t xml:space="preserve"> и 52/2021</w:t>
      </w:r>
      <w:bookmarkEnd w:id="4"/>
      <w:r w:rsidRPr="001C5FBE">
        <w:rPr>
          <w:rFonts w:eastAsia="Calibri" w:cs="Times New Roman"/>
          <w:color w:val="0A0A0A" w:themeColor="text1"/>
          <w:szCs w:val="24"/>
          <w:lang w:val="sr-Cyrl-RS"/>
        </w:rPr>
        <w:t>) и одредби Правилника о садржини, начину и поступку израде и начин вршења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2ADC15E1"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195E46">
        <w:rPr>
          <w:rFonts w:eastAsia="Calibri" w:cs="Times New Roman"/>
          <w:color w:val="0A0A0A" w:themeColor="text1"/>
          <w:szCs w:val="24"/>
        </w:rPr>
        <w:t xml:space="preserve"> </w:t>
      </w:r>
      <w:r w:rsidR="00195E46" w:rsidRPr="001C5FBE">
        <w:rPr>
          <w:rFonts w:eastAsia="Calibri" w:cs="Times New Roman"/>
          <w:color w:val="0A0A0A" w:themeColor="text1"/>
          <w:szCs w:val="24"/>
          <w:lang w:val="sr-Cyrl-RS"/>
        </w:rPr>
        <w:t xml:space="preserve">– </w:t>
      </w:r>
      <w:r w:rsidR="00195E46">
        <w:rPr>
          <w:rFonts w:eastAsia="Calibri" w:cs="Times New Roman"/>
          <w:color w:val="0A0A0A" w:themeColor="text1"/>
          <w:szCs w:val="24"/>
          <w:lang w:val="sr-Cyrl-RS"/>
        </w:rPr>
        <w:t xml:space="preserve">Станица </w:t>
      </w:r>
      <w:r w:rsidR="00195E46">
        <w:rPr>
          <w:rFonts w:eastAsia="Calibri"/>
          <w:lang w:val="sr-Cyrl-RS"/>
        </w:rPr>
        <w:t>Ада Циганлија</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60F5F74F" w:rsidR="00E14538" w:rsidRPr="001C5FBE" w:rsidRDefault="00195E46" w:rsidP="004C5545">
      <w:pPr>
        <w:tabs>
          <w:tab w:val="left" w:pos="3686"/>
          <w:tab w:val="left" w:pos="3888"/>
        </w:tabs>
        <w:spacing w:after="0"/>
        <w:rPr>
          <w:rFonts w:eastAsia="Calibri" w:cs="Times New Roman"/>
          <w:color w:val="0A0A0A" w:themeColor="text1"/>
          <w:lang w:val="sr-Cyrl-RS"/>
        </w:rPr>
      </w:pPr>
      <w:bookmarkStart w:id="5" w:name="_Hlk84577695"/>
      <w:bookmarkStart w:id="6" w:name="_Hlk84578105"/>
      <w:r w:rsidRPr="004C5545">
        <w:rPr>
          <w:rFonts w:eastAsia="Calibri" w:cs="Times New Roman"/>
          <w:color w:val="0A0A0A" w:themeColor="text1"/>
          <w:szCs w:val="24"/>
        </w:rPr>
        <w:t>Estelle Ratan</w:t>
      </w:r>
      <w:r w:rsidR="004C5545" w:rsidRPr="004C5545">
        <w:rPr>
          <w:rFonts w:eastAsia="Calibri" w:cs="Times New Roman"/>
          <w:color w:val="0A0A0A" w:themeColor="text1"/>
          <w:szCs w:val="24"/>
        </w:rPr>
        <w:t>a</w:t>
      </w:r>
      <w:r w:rsidRPr="004C5545">
        <w:rPr>
          <w:rFonts w:eastAsia="Calibri" w:cs="Times New Roman"/>
          <w:color w:val="0A0A0A" w:themeColor="text1"/>
          <w:szCs w:val="24"/>
        </w:rPr>
        <w:t>t</w:t>
      </w:r>
      <w:bookmarkEnd w:id="5"/>
      <w:bookmarkEnd w:id="6"/>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29136FA6"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63746FF0" w14:textId="77777777" w:rsidR="00195E46" w:rsidRPr="0032125A" w:rsidRDefault="00195E46" w:rsidP="00195E46">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bookmarkStart w:id="7" w:name="_Hlk84577711"/>
      <w:bookmarkStart w:id="8" w:name="_Hlk84578600"/>
      <w:r w:rsidRPr="00195E46">
        <w:rPr>
          <w:rFonts w:eastAsia="Calibri" w:cs="Times New Roman"/>
          <w:color w:val="0A0A0A" w:themeColor="text1"/>
          <w:szCs w:val="24"/>
          <w:lang w:val="sr-Cyrl-RS"/>
        </w:rPr>
        <w:t>Лиценца: 351-02-02612/2021-09</w:t>
      </w:r>
      <w:bookmarkEnd w:id="7"/>
    </w:p>
    <w:bookmarkEnd w:id="8"/>
    <w:p w14:paraId="69AF0905" w14:textId="04F72A53" w:rsidR="00195E46" w:rsidRPr="0032125A" w:rsidRDefault="00195E46" w:rsidP="00195E46">
      <w:pPr>
        <w:tabs>
          <w:tab w:val="left" w:pos="3686"/>
          <w:tab w:val="left" w:pos="3888"/>
        </w:tabs>
        <w:spacing w:after="0"/>
        <w:rPr>
          <w:rFonts w:eastAsia="Calibri" w:cs="Times New Roman"/>
          <w:color w:val="0A0A0A" w:themeColor="text1"/>
          <w:szCs w:val="24"/>
        </w:rPr>
      </w:pPr>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65A9372F"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F176F3">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061A85AD"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195E46" w:rsidRPr="00195E46">
        <w:rPr>
          <w:rFonts w:eastAsia="Calibri" w:cs="Times New Roman"/>
          <w:color w:val="0A0A0A" w:themeColor="text1"/>
          <w:szCs w:val="24"/>
          <w:lang w:val="sr-Cyrl-RS"/>
        </w:rPr>
        <w:t>БГМ-Л1Ф1 -ИДР-1.8</w:t>
      </w:r>
    </w:p>
    <w:p w14:paraId="3527CA28" w14:textId="0E0CB7EB" w:rsidR="00E14538" w:rsidRPr="001C5FBE" w:rsidRDefault="00E14538" w:rsidP="00E14538">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195E46" w:rsidRPr="00195E46">
        <w:rPr>
          <w:rFonts w:eastAsia="Calibri" w:cs="Times New Roman"/>
          <w:color w:val="0A0A0A" w:themeColor="text1"/>
          <w:szCs w:val="24"/>
          <w:lang w:val="sr-Cyrl-RS"/>
        </w:rPr>
        <w:t xml:space="preserve">Београд, </w:t>
      </w:r>
      <w:r w:rsidR="000B3F0D">
        <w:rPr>
          <w:rFonts w:eastAsia="Calibri" w:cs="Times New Roman"/>
          <w:color w:val="0A0A0A" w:themeColor="text1"/>
          <w:szCs w:val="24"/>
          <w:lang w:val="sr-Cyrl-RS"/>
        </w:rPr>
        <w:t>Децембар</w:t>
      </w:r>
      <w:r w:rsidR="000B3F0D" w:rsidRPr="00E925C2">
        <w:rPr>
          <w:rFonts w:eastAsia="Calibri" w:cs="Times New Roman"/>
          <w:color w:val="0A0A0A" w:themeColor="text1"/>
          <w:szCs w:val="24"/>
          <w:lang w:val="sr-Cyrl-RS"/>
        </w:rPr>
        <w:t xml:space="preserve"> </w:t>
      </w:r>
      <w:r w:rsidR="00195E46" w:rsidRPr="00195E46">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23AD4A0E"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195E46">
        <w:rPr>
          <w:rFonts w:eastAsia="Calibri" w:cs="Times New Roman"/>
          <w:color w:val="0A0A0A" w:themeColor="text1"/>
          <w:szCs w:val="24"/>
        </w:rPr>
        <w:t xml:space="preserve"> </w:t>
      </w:r>
      <w:r w:rsidR="00195E46" w:rsidRPr="001C5FBE">
        <w:rPr>
          <w:rFonts w:eastAsia="Calibri" w:cs="Times New Roman"/>
          <w:color w:val="0A0A0A" w:themeColor="text1"/>
          <w:szCs w:val="24"/>
          <w:lang w:val="sr-Cyrl-RS"/>
        </w:rPr>
        <w:t xml:space="preserve">– </w:t>
      </w:r>
      <w:r w:rsidR="00195E46">
        <w:rPr>
          <w:rFonts w:eastAsia="Calibri" w:cs="Times New Roman"/>
          <w:color w:val="0A0A0A" w:themeColor="text1"/>
          <w:szCs w:val="24"/>
          <w:lang w:val="sr-Cyrl-RS"/>
        </w:rPr>
        <w:t>Станица Ада Циганлија</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31BA3653" w14:textId="2256B4E8" w:rsidR="00195E46" w:rsidRPr="00ED65D7" w:rsidRDefault="00195E46" w:rsidP="00195E46">
      <w:pPr>
        <w:tabs>
          <w:tab w:val="left" w:pos="3686"/>
          <w:tab w:val="left" w:pos="3888"/>
        </w:tabs>
        <w:spacing w:after="0"/>
        <w:jc w:val="center"/>
        <w:rPr>
          <w:rFonts w:eastAsia="Calibri" w:cs="Times New Roman"/>
          <w:b/>
          <w:color w:val="0A0A0A" w:themeColor="text1"/>
          <w:szCs w:val="24"/>
        </w:rPr>
      </w:pPr>
      <w:bookmarkStart w:id="9" w:name="_Hlk84577749"/>
      <w:r w:rsidRPr="004C5545">
        <w:rPr>
          <w:rFonts w:eastAsia="Calibri" w:cs="Times New Roman"/>
          <w:b/>
          <w:color w:val="0A0A0A" w:themeColor="text1"/>
          <w:szCs w:val="24"/>
        </w:rPr>
        <w:t>Estelle Ratan</w:t>
      </w:r>
      <w:r w:rsidR="004C5545" w:rsidRPr="004C5545">
        <w:rPr>
          <w:rFonts w:eastAsia="Calibri" w:cs="Times New Roman"/>
          <w:b/>
          <w:color w:val="0A0A0A" w:themeColor="text1"/>
          <w:szCs w:val="24"/>
        </w:rPr>
        <w:t>a</w:t>
      </w:r>
      <w:r w:rsidRPr="004C5545">
        <w:rPr>
          <w:rFonts w:eastAsia="Calibri" w:cs="Times New Roman"/>
          <w:b/>
          <w:color w:val="0A0A0A" w:themeColor="text1"/>
          <w:szCs w:val="24"/>
        </w:rPr>
        <w:t>t</w:t>
      </w:r>
    </w:p>
    <w:bookmarkEnd w:id="9"/>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78D4ACB5" w:rsidR="00E14538" w:rsidRPr="001C5FBE" w:rsidRDefault="00E14538" w:rsidP="004C5545">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bookmarkStart w:id="10" w:name="_Hlk84577148"/>
      <w:r w:rsidR="00195E46" w:rsidRPr="004C5545">
        <w:rPr>
          <w:rFonts w:eastAsia="Calibri" w:cs="Times New Roman"/>
          <w:bCs/>
          <w:color w:val="0A0A0A" w:themeColor="text1"/>
          <w:szCs w:val="24"/>
        </w:rPr>
        <w:t>Estelle Ratan</w:t>
      </w:r>
      <w:r w:rsidR="004C5545" w:rsidRPr="004C5545">
        <w:rPr>
          <w:rFonts w:eastAsia="Calibri" w:cs="Times New Roman"/>
          <w:bCs/>
          <w:color w:val="0A0A0A" w:themeColor="text1"/>
          <w:szCs w:val="24"/>
        </w:rPr>
        <w:t>a</w:t>
      </w:r>
      <w:r w:rsidR="00195E46" w:rsidRPr="004C5545">
        <w:rPr>
          <w:rFonts w:eastAsia="Calibri" w:cs="Times New Roman"/>
          <w:bCs/>
          <w:color w:val="0A0A0A" w:themeColor="text1"/>
          <w:szCs w:val="24"/>
        </w:rPr>
        <w:t>t</w:t>
      </w:r>
      <w:bookmarkEnd w:id="10"/>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76BED27F" w14:textId="0B036AC5" w:rsidR="00E14538" w:rsidRPr="001C5FBE" w:rsidRDefault="004C5545" w:rsidP="00E14538">
      <w:pPr>
        <w:tabs>
          <w:tab w:val="left" w:pos="3686"/>
          <w:tab w:val="left" w:pos="3888"/>
        </w:tabs>
        <w:spacing w:after="0"/>
        <w:rPr>
          <w:rFonts w:eastAsia="Calibri" w:cs="Times New Roman"/>
          <w:b/>
          <w:color w:val="0A0A0A" w:themeColor="text1"/>
          <w:lang w:val="sr-Cyrl-RS"/>
        </w:rPr>
      </w:pPr>
      <w:r>
        <w:rPr>
          <w:noProof/>
        </w:rPr>
        <w:drawing>
          <wp:anchor distT="0" distB="0" distL="114300" distR="114300" simplePos="0" relativeHeight="251669504" behindDoc="0" locked="0" layoutInCell="1" allowOverlap="1" wp14:anchorId="21B7EA60" wp14:editId="68E171E0">
            <wp:simplePos x="0" y="0"/>
            <wp:positionH relativeFrom="column">
              <wp:posOffset>2355012</wp:posOffset>
            </wp:positionH>
            <wp:positionV relativeFrom="paragraph">
              <wp:posOffset>2732</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119E483A" w14:textId="4CE868A5"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4CC55BC2"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195E46" w:rsidRPr="00195E46">
        <w:rPr>
          <w:rFonts w:eastAsia="Calibri" w:cs="Times New Roman"/>
          <w:color w:val="0A0A0A" w:themeColor="text1"/>
          <w:szCs w:val="24"/>
          <w:lang w:val="sr-Cyrl-RS"/>
        </w:rPr>
        <w:t>БГМ-Л1Ф1 -ИДР-1.8</w:t>
      </w:r>
    </w:p>
    <w:p w14:paraId="4D37B578" w14:textId="6595EA99"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195E46" w:rsidRPr="00195E46">
        <w:rPr>
          <w:rFonts w:eastAsia="Calibri" w:cs="Times New Roman"/>
          <w:color w:val="0A0A0A" w:themeColor="text1"/>
          <w:szCs w:val="24"/>
          <w:lang w:val="sr-Cyrl-RS"/>
        </w:rPr>
        <w:t xml:space="preserve">Београд, </w:t>
      </w:r>
      <w:r w:rsidR="000B3F0D">
        <w:rPr>
          <w:rFonts w:eastAsia="Calibri" w:cs="Times New Roman"/>
          <w:color w:val="0A0A0A" w:themeColor="text1"/>
          <w:szCs w:val="24"/>
          <w:lang w:val="sr-Cyrl-RS"/>
        </w:rPr>
        <w:t>Децембар</w:t>
      </w:r>
      <w:r w:rsidR="000B3F0D" w:rsidRPr="00E925C2">
        <w:rPr>
          <w:rFonts w:eastAsia="Calibri" w:cs="Times New Roman"/>
          <w:color w:val="0A0A0A" w:themeColor="text1"/>
          <w:szCs w:val="24"/>
          <w:lang w:val="sr-Cyrl-RS"/>
        </w:rPr>
        <w:t xml:space="preserve"> </w:t>
      </w:r>
      <w:r w:rsidR="00195E46" w:rsidRPr="00195E46">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11"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2FCB5193" w:rsidR="00D654DD" w:rsidRDefault="006C0A83" w:rsidP="00D654DD">
      <w:r w:rsidRPr="008A3116">
        <w:rPr>
          <w:lang w:val="sr-Cyrl-RS"/>
        </w:rPr>
        <w:t xml:space="preserve">Израдом </w:t>
      </w:r>
      <w:r w:rsidR="008517D4">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D43A69">
        <w:rPr>
          <w:lang w:val="sr-Cyrl-RS"/>
        </w:rPr>
        <w:t>,</w:t>
      </w:r>
      <w:r w:rsidR="00BB78E8">
        <w:t xml:space="preserve"> </w:t>
      </w:r>
      <w:bookmarkStart w:id="12" w:name="_Hlk84577185"/>
      <w:bookmarkStart w:id="13" w:name="_Hlk84578732"/>
      <w:r w:rsidR="00195E46" w:rsidRPr="00195E46">
        <w:rPr>
          <w:lang w:val="sr-Cyrl-RS"/>
        </w:rPr>
        <w:t>окнима, простором за депо и осталим објектима.</w:t>
      </w:r>
      <w:bookmarkEnd w:id="12"/>
      <w:bookmarkEnd w:id="13"/>
    </w:p>
    <w:p w14:paraId="155AE488" w14:textId="5D1DB159"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D43A69">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7DA412AA"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56888642" w:rsidR="006B6911" w:rsidRDefault="006B6911" w:rsidP="006B6911">
      <w:pPr>
        <w:pStyle w:val="Title4"/>
        <w:rPr>
          <w:lang w:val="sr-Cyrl-RS"/>
        </w:rPr>
      </w:pPr>
      <w:r w:rsidRPr="008A3116">
        <w:rPr>
          <w:lang w:val="sr-Cyrl-RS"/>
        </w:rPr>
        <w:t>ЛОКАЦИЈА И ДИСПОЗИЦИЈА</w:t>
      </w:r>
    </w:p>
    <w:p w14:paraId="557A68E0" w14:textId="77777777" w:rsidR="00B82466" w:rsidRDefault="00B82466" w:rsidP="00B82466">
      <w:pPr>
        <w:rPr>
          <w:lang w:val="sr-Cyrl-RS"/>
        </w:rPr>
      </w:pPr>
      <w:r>
        <w:rPr>
          <w:lang w:val="sr-Cyrl-RS"/>
        </w:rPr>
        <w:t>Ово подручје обухваћено је Планом детаљне регулације Аде Циганлије и Планом детаљне регулације Старе шећеране.</w:t>
      </w:r>
    </w:p>
    <w:p w14:paraId="54162F77" w14:textId="77777777" w:rsidR="00B82466" w:rsidRPr="00210030" w:rsidRDefault="00B82466" w:rsidP="00B82466">
      <w:pPr>
        <w:pStyle w:val="NormalWeb"/>
        <w:spacing w:before="0" w:beforeAutospacing="0" w:after="120" w:afterAutospacing="0"/>
        <w:jc w:val="both"/>
        <w:rPr>
          <w:color w:val="000000"/>
          <w:lang w:val="sr-Cyrl-RS"/>
        </w:rPr>
      </w:pPr>
      <w:r>
        <w:rPr>
          <w:color w:val="000000"/>
          <w:lang w:val="sr-Cyrl-RS"/>
        </w:rPr>
        <w:t>Предвиђени приземни ниво</w:t>
      </w:r>
      <w:r w:rsidRPr="00210030">
        <w:rPr>
          <w:color w:val="000000"/>
          <w:lang w:val="sr-Cyrl-RS"/>
        </w:rPr>
        <w:t xml:space="preserve"> заснован</w:t>
      </w:r>
      <w:r>
        <w:rPr>
          <w:color w:val="000000"/>
          <w:lang w:val="sr-Cyrl-RS"/>
        </w:rPr>
        <w:t xml:space="preserve"> је</w:t>
      </w:r>
      <w:r w:rsidRPr="00210030">
        <w:rPr>
          <w:color w:val="000000"/>
          <w:lang w:val="sr-Cyrl-RS"/>
        </w:rPr>
        <w:t xml:space="preserve"> на постојећој топографији.</w:t>
      </w:r>
    </w:p>
    <w:p w14:paraId="7227DD1E" w14:textId="47145129" w:rsidR="00B82466" w:rsidRDefault="00B82466" w:rsidP="00B82466">
      <w:pPr>
        <w:rPr>
          <w:lang w:val="sr-Cyrl-RS"/>
        </w:rPr>
      </w:pPr>
      <w:r>
        <w:rPr>
          <w:lang w:val="sr-Cyrl-RS"/>
        </w:rPr>
        <w:t>Улази у станичну зграду налазиће се у јужном делу станице</w:t>
      </w:r>
      <w:r w:rsidR="00B353FD">
        <w:rPr>
          <w:lang w:val="sr-Cyrl-RS"/>
        </w:rPr>
        <w:t>,</w:t>
      </w:r>
      <w:r>
        <w:rPr>
          <w:lang w:val="sr-Cyrl-RS"/>
        </w:rPr>
        <w:t xml:space="preserve"> а степенице за хитне случајеве, као и технички отвори и решетке претежно ће се налазити у северном делу станице.</w:t>
      </w:r>
    </w:p>
    <w:p w14:paraId="7E5AAF85" w14:textId="6AB81161" w:rsidR="00B82466" w:rsidRDefault="00B82466" w:rsidP="00B82466">
      <w:pPr>
        <w:rPr>
          <w:lang w:val="sr-Cyrl-RS"/>
        </w:rPr>
      </w:pPr>
      <w:r>
        <w:rPr>
          <w:lang w:val="sr-Cyrl-RS"/>
        </w:rPr>
        <w:t xml:space="preserve">Нова зграда изнад станице имаће исту основу и димензије као и постојећи објекат. Главни улаз у станицу смештен је на приземном нивоу нове зграде. Споредни улаз предвиђен је на другој страни </w:t>
      </w:r>
      <w:r w:rsidR="007C1EB2">
        <w:rPr>
          <w:lang w:val="sr-Cyrl-RS"/>
        </w:rPr>
        <w:t>Радничке улице</w:t>
      </w:r>
      <w:r>
        <w:rPr>
          <w:lang w:val="sr-Cyrl-RS"/>
        </w:rPr>
        <w:t xml:space="preserve"> поред станице.</w:t>
      </w:r>
    </w:p>
    <w:p w14:paraId="5E0AB18A" w14:textId="77777777" w:rsidR="00B336BB" w:rsidRPr="00EC0361" w:rsidRDefault="00B336BB" w:rsidP="004B600E">
      <w:pPr>
        <w:rPr>
          <w:lang w:val="en-GB"/>
        </w:rPr>
      </w:pPr>
    </w:p>
    <w:p w14:paraId="4A7C0D74" w14:textId="77777777" w:rsidR="004B600E" w:rsidRPr="00EC0361" w:rsidRDefault="004B600E" w:rsidP="004B600E">
      <w:pPr>
        <w:spacing w:after="160"/>
        <w:rPr>
          <w:lang w:val="en-GB"/>
        </w:rPr>
      </w:pPr>
    </w:p>
    <w:p w14:paraId="141CF6EE" w14:textId="28DDC5FF" w:rsidR="004B600E" w:rsidRPr="00EC0361" w:rsidRDefault="009C7FF6" w:rsidP="004B600E">
      <w:pPr>
        <w:jc w:val="center"/>
        <w:rPr>
          <w:lang w:val="en-GB"/>
        </w:rPr>
      </w:pPr>
      <w:r w:rsidRPr="00BF6335">
        <w:rPr>
          <w:noProof/>
          <w:lang w:val="fr-FR"/>
        </w:rPr>
        <w:lastRenderedPageBreak/>
        <w:drawing>
          <wp:inline distT="0" distB="0" distL="0" distR="0" wp14:anchorId="5F01A260" wp14:editId="5FE99761">
            <wp:extent cx="6115050" cy="4012407"/>
            <wp:effectExtent l="0" t="0" r="0" b="7620"/>
            <wp:docPr id="319" name="Imag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15050" cy="4012407"/>
                    </a:xfrm>
                    <a:prstGeom prst="rect">
                      <a:avLst/>
                    </a:prstGeom>
                  </pic:spPr>
                </pic:pic>
              </a:graphicData>
            </a:graphic>
          </wp:inline>
        </w:drawing>
      </w:r>
    </w:p>
    <w:p w14:paraId="35D5D108" w14:textId="292493BF" w:rsidR="004B600E" w:rsidRPr="004B600E" w:rsidRDefault="008A6213" w:rsidP="004B600E">
      <w:pPr>
        <w:pStyle w:val="Caption"/>
        <w:rPr>
          <w:lang w:val="en-GB"/>
        </w:rPr>
      </w:pPr>
      <w:bookmarkStart w:id="14" w:name="_Toc79078852"/>
      <w:r>
        <w:t>Прилог</w:t>
      </w:r>
      <w:r w:rsidR="003F3329">
        <w:t xml:space="preserve"> 1</w:t>
      </w:r>
      <w:r w:rsidR="004B600E" w:rsidRPr="00EC0361">
        <w:rPr>
          <w:lang w:val="en-GB"/>
        </w:rPr>
        <w:t xml:space="preserve"> : </w:t>
      </w:r>
      <w:r>
        <w:t xml:space="preserve">Станица </w:t>
      </w:r>
      <w:r w:rsidR="003F3329">
        <w:t>Ада Циганлија ситуациони план</w:t>
      </w:r>
      <w:bookmarkEnd w:id="14"/>
    </w:p>
    <w:p w14:paraId="6FCF61D5" w14:textId="6FD2AA67" w:rsidR="007D39E0" w:rsidRPr="00B336BB" w:rsidRDefault="007D39E0" w:rsidP="00B336BB">
      <w:pPr>
        <w:pStyle w:val="Titretableau"/>
        <w:rPr>
          <w:lang w:val="sr-Latn-RS"/>
        </w:rPr>
      </w:pPr>
      <w:r w:rsidRPr="00A249F7">
        <w:t>Oпис објеката</w:t>
      </w:r>
      <w:r w:rsidR="00B336BB">
        <w:t xml:space="preserve"> и ф</w:t>
      </w:r>
      <w:r w:rsidR="00B336BB" w:rsidRPr="00532591">
        <w:t>ункција зград</w:t>
      </w:r>
      <w:r w:rsidR="00B336BB">
        <w:t>е</w:t>
      </w:r>
    </w:p>
    <w:p w14:paraId="27D9965D" w14:textId="77777777" w:rsidR="00B82466" w:rsidRDefault="00B82466" w:rsidP="00B82466">
      <w:pPr>
        <w:rPr>
          <w:lang w:val="sr-Cyrl-RS"/>
        </w:rPr>
      </w:pPr>
      <w:r>
        <w:rPr>
          <w:lang w:val="sr-Cyrl-RS"/>
        </w:rPr>
        <w:t>Имајући у виду горњу ивицу шина у односу на постојећи ниво тла, ова станица је пројектована као плитка станица с једним мезанином.</w:t>
      </w:r>
    </w:p>
    <w:p w14:paraId="616A38A3" w14:textId="77777777" w:rsidR="00B82466" w:rsidRDefault="00B82466" w:rsidP="00B82466">
      <w:pPr>
        <w:rPr>
          <w:lang w:val="sr-Cyrl-RS"/>
        </w:rPr>
      </w:pPr>
      <w:r>
        <w:rPr>
          <w:lang w:val="sr-Cyrl-RS"/>
        </w:rPr>
        <w:t>Предвиђена су два јавна улаза на приземном нивоу, која ће водити до главног хола, а налазиће се у југозападном делу станице.</w:t>
      </w:r>
    </w:p>
    <w:p w14:paraId="430BB0AA" w14:textId="640E7300" w:rsidR="00B82466" w:rsidRDefault="00B82466" w:rsidP="00B82466">
      <w:pPr>
        <w:rPr>
          <w:lang w:val="sr-Cyrl-RS"/>
        </w:rPr>
      </w:pPr>
      <w:r>
        <w:rPr>
          <w:lang w:val="sr-Cyrl-RS"/>
        </w:rPr>
        <w:t xml:space="preserve">Нова зграда на површини и изнад подземног станичног објекта намењена је за функционисање метроа. У приземљу ће бити смештене следеће просторије: главни улаз у станицу, подстаница за напајање електровуче, вентилациона окна и додатни садржаји као што су то </w:t>
      </w:r>
      <w:r w:rsidR="00B353FD">
        <w:rPr>
          <w:lang w:val="sr-Cyrl-RS"/>
        </w:rPr>
        <w:t>паркинг</w:t>
      </w:r>
      <w:r>
        <w:rPr>
          <w:lang w:val="sr-Cyrl-RS"/>
        </w:rPr>
        <w:t xml:space="preserve"> за бицикле и ресторан. Приступ горе поменутом техничком подручју предвиђен је са супротне стране јавног улаза.</w:t>
      </w:r>
    </w:p>
    <w:p w14:paraId="32852F5E" w14:textId="1B8D1DB4" w:rsidR="00B82466" w:rsidRDefault="00B82466" w:rsidP="00B82466">
      <w:pPr>
        <w:rPr>
          <w:lang w:val="sr-Cyrl-RS"/>
        </w:rPr>
      </w:pPr>
      <w:r>
        <w:rPr>
          <w:lang w:val="sr-Cyrl-RS"/>
        </w:rPr>
        <w:t>Путници ће с</w:t>
      </w:r>
      <w:r w:rsidR="002A170F">
        <w:t>a</w:t>
      </w:r>
      <w:r>
        <w:rPr>
          <w:lang w:val="sr-Cyrl-RS"/>
        </w:rPr>
        <w:t xml:space="preserve"> оба улаза директно стизати до великог хола, где ће пролазити кроз линију контролних капија и приступати степеницама, покретним степеницама или лифтовима, који ће опслуживати све пероне. </w:t>
      </w:r>
    </w:p>
    <w:p w14:paraId="3A76F92C" w14:textId="77777777" w:rsidR="00B82466" w:rsidRDefault="00B82466" w:rsidP="00B82466">
      <w:pPr>
        <w:rPr>
          <w:lang w:val="sr-Cyrl-RS"/>
        </w:rPr>
      </w:pPr>
      <w:r>
        <w:rPr>
          <w:lang w:val="sr-Cyrl-RS"/>
        </w:rPr>
        <w:t>Главне просторије за оперативне и путничке услуге налазиће се на нивоу великог хола у близини улаза. Техничке просторије ће претежно бити смештене на нивоу великог хола и на нивоу перона.</w:t>
      </w:r>
    </w:p>
    <w:p w14:paraId="0141E687" w14:textId="77777777" w:rsidR="00B82466" w:rsidRDefault="00B82466" w:rsidP="00B82466">
      <w:pPr>
        <w:rPr>
          <w:lang w:val="sr-Cyrl-RS"/>
        </w:rPr>
      </w:pPr>
      <w:r w:rsidRPr="008E1EF0">
        <w:rPr>
          <w:lang w:val="sr-Cyrl-RS"/>
        </w:rPr>
        <w:t>Јавни излази</w:t>
      </w:r>
      <w:r>
        <w:rPr>
          <w:lang w:val="sr-Cyrl-RS"/>
        </w:rPr>
        <w:t xml:space="preserve"> предвиђени су на јужном крају свих перона. </w:t>
      </w:r>
    </w:p>
    <w:p w14:paraId="58357ED7" w14:textId="23C75B2C" w:rsidR="00B82466" w:rsidRDefault="00B82466" w:rsidP="00B82466">
      <w:pPr>
        <w:rPr>
          <w:lang w:val="sr-Cyrl-RS"/>
        </w:rPr>
      </w:pPr>
      <w:r>
        <w:rPr>
          <w:lang w:val="sr-Cyrl-RS"/>
        </w:rPr>
        <w:t>Главни улази за путнике користиће се и као приступ за рад и одржавање. Технички ходници предвиђени су ради опслуживања већине техничких просторија</w:t>
      </w:r>
      <w:r w:rsidR="002A170F">
        <w:t>,</w:t>
      </w:r>
      <w:r>
        <w:rPr>
          <w:lang w:val="sr-Cyrl-RS"/>
        </w:rPr>
        <w:t xml:space="preserve"> а и како би се избегло укрштање с протоком путника.</w:t>
      </w:r>
    </w:p>
    <w:p w14:paraId="7F9D0E92" w14:textId="327FA9B4" w:rsidR="00B336BB" w:rsidRPr="007C1EB2" w:rsidRDefault="00B82466" w:rsidP="004B600E">
      <w:pPr>
        <w:rPr>
          <w:lang w:val="sr-Cyrl-RS"/>
        </w:rPr>
      </w:pPr>
      <w:r w:rsidRPr="008E1EF0">
        <w:rPr>
          <w:color w:val="000000"/>
          <w:lang w:val="sr-Cyrl-RS"/>
        </w:rPr>
        <w:t xml:space="preserve">Испод сваког перона </w:t>
      </w:r>
      <w:r>
        <w:rPr>
          <w:color w:val="000000"/>
          <w:lang w:val="sr-Cyrl-RS"/>
        </w:rPr>
        <w:t>предвиђен је и</w:t>
      </w:r>
      <w:r w:rsidRPr="008E1EF0">
        <w:rPr>
          <w:color w:val="000000"/>
          <w:lang w:val="sr-Cyrl-RS"/>
        </w:rPr>
        <w:t xml:space="preserve"> ниво </w:t>
      </w:r>
      <w:r>
        <w:rPr>
          <w:color w:val="000000"/>
          <w:lang w:val="sr-Cyrl-RS"/>
        </w:rPr>
        <w:t>техничког ходника на коме ће бити смештене техничке просторије (</w:t>
      </w:r>
      <w:r>
        <w:rPr>
          <w:lang w:val="sr-Cyrl-RS"/>
        </w:rPr>
        <w:t xml:space="preserve">просторија за третман отпадних вода и </w:t>
      </w:r>
      <w:r>
        <w:rPr>
          <w:color w:val="000000"/>
          <w:lang w:val="sr-Cyrl-RS"/>
        </w:rPr>
        <w:t>просторија за црпљење воде) и опрема (јама за покретне степенице и јама за лифт). Обезбеђена су два приступа овом нивоу с</w:t>
      </w:r>
      <w:r w:rsidR="002A170F">
        <w:rPr>
          <w:color w:val="000000"/>
        </w:rPr>
        <w:t>a</w:t>
      </w:r>
      <w:r>
        <w:rPr>
          <w:color w:val="000000"/>
          <w:lang w:val="sr-Cyrl-RS"/>
        </w:rPr>
        <w:t xml:space="preserve"> оба перона и то помоћу једног степеништа смештеног у техничкој просторији испод јавног </w:t>
      </w:r>
      <w:r>
        <w:rPr>
          <w:color w:val="000000"/>
          <w:lang w:val="sr-Cyrl-RS"/>
        </w:rPr>
        <w:lastRenderedPageBreak/>
        <w:t xml:space="preserve">степеништа и отвора у техничкој просторији, који ће такође бити недоступни за јавност. Овај ниво ће се такође користити за </w:t>
      </w:r>
      <w:r>
        <w:rPr>
          <w:lang w:val="sr-Cyrl-RS"/>
        </w:rPr>
        <w:t>полагање каблова, цеви и вентилационих канала који повезују тунел и различите нивое станице.</w:t>
      </w:r>
    </w:p>
    <w:p w14:paraId="314F3F8A" w14:textId="082851AE" w:rsidR="00921233" w:rsidRPr="00532591" w:rsidRDefault="00921233" w:rsidP="00E8436F">
      <w:pPr>
        <w:ind w:left="1843" w:hanging="3261"/>
      </w:pPr>
      <w:bookmarkStart w:id="15" w:name="_Toc78935431"/>
      <w:bookmarkStart w:id="16" w:name="_Toc78935714"/>
      <w:bookmarkStart w:id="17" w:name="_Toc78935432"/>
      <w:bookmarkStart w:id="18" w:name="_Toc78935715"/>
      <w:bookmarkEnd w:id="15"/>
      <w:bookmarkEnd w:id="16"/>
      <w:bookmarkEnd w:id="17"/>
      <w:bookmarkEnd w:id="18"/>
    </w:p>
    <w:p w14:paraId="4ABFAB5A" w14:textId="57CD082E" w:rsidR="009B5F4C" w:rsidRDefault="009B5F4C" w:rsidP="00E624C0">
      <w:pPr>
        <w:pStyle w:val="Caption"/>
        <w:tabs>
          <w:tab w:val="center" w:pos="4815"/>
        </w:tabs>
        <w:rPr>
          <w:i w:val="0"/>
          <w:iCs/>
        </w:rPr>
      </w:pPr>
      <w:r w:rsidRPr="00F96497">
        <w:rPr>
          <w:i w:val="0"/>
          <w:iCs/>
        </w:rPr>
        <w:t>Конструкција објекта:</w:t>
      </w:r>
      <w:r w:rsidR="00E624C0">
        <w:rPr>
          <w:i w:val="0"/>
          <w:iCs/>
        </w:rPr>
        <w:tab/>
      </w:r>
    </w:p>
    <w:p w14:paraId="37F7FA36" w14:textId="77777777" w:rsidR="00707950" w:rsidRPr="00425CC3" w:rsidRDefault="00707950" w:rsidP="00707950">
      <w:bookmarkStart w:id="19" w:name="_Hlk84924887"/>
      <w:r w:rsidRPr="00425CC3">
        <w:rPr>
          <w:lang w:val="sr-Cyrl-RS"/>
        </w:rPr>
        <w:t>Станица</w:t>
      </w:r>
      <w:r w:rsidRPr="00425CC3">
        <w:t xml:space="preserve"> </w:t>
      </w:r>
      <w:r w:rsidRPr="00425CC3">
        <w:rPr>
          <w:lang w:val="sr-Cyrl-RS"/>
        </w:rPr>
        <w:t>има два подземна нивоа</w:t>
      </w:r>
      <w:r w:rsidRPr="00425CC3">
        <w:t xml:space="preserve"> </w:t>
      </w:r>
      <w:r w:rsidRPr="00425CC3">
        <w:rPr>
          <w:lang w:val="sr-Cyrl-RS"/>
        </w:rPr>
        <w:t xml:space="preserve">и смештена је у тлу стене глинац </w:t>
      </w:r>
      <w:bookmarkEnd w:id="19"/>
      <w:r w:rsidRPr="00425CC3">
        <w:rPr>
          <w:lang w:val="sr-Cyrl-RS"/>
        </w:rPr>
        <w:t>.</w:t>
      </w:r>
    </w:p>
    <w:p w14:paraId="3F46AF00" w14:textId="77777777" w:rsidR="00707950" w:rsidRPr="00425CC3" w:rsidRDefault="00707950" w:rsidP="00707950">
      <w:pPr>
        <w:rPr>
          <w:lang w:val="sr-Cyrl-RS"/>
        </w:rPr>
      </w:pPr>
      <w:bookmarkStart w:id="20" w:name="_Hlk84924918"/>
      <w:bookmarkStart w:id="21" w:name="_Hlk85115509"/>
      <w:r w:rsidRPr="00425CC3">
        <w:rPr>
          <w:lang w:val="sr-Cyrl-RS"/>
        </w:rPr>
        <w:t xml:space="preserve">Према доступним геотехничким подацима, </w:t>
      </w:r>
      <w:r w:rsidRPr="00425CC3">
        <w:rPr>
          <w:rStyle w:val="jlqj4b"/>
          <w:lang w:val="sr-Cyrl-RS"/>
        </w:rPr>
        <w:t>разматрано је формирање потпорне</w:t>
      </w:r>
      <w:r w:rsidRPr="00425CC3">
        <w:rPr>
          <w:rStyle w:val="jlqj4b"/>
          <w:lang w:val="sr-Latn-RS"/>
        </w:rPr>
        <w:t xml:space="preserve"> </w:t>
      </w:r>
      <w:r w:rsidRPr="00425CC3">
        <w:rPr>
          <w:rStyle w:val="jlqj4b"/>
          <w:lang w:val="sr-Cyrl-RS"/>
        </w:rPr>
        <w:t xml:space="preserve">конструкције </w:t>
      </w:r>
      <w:r w:rsidRPr="00425CC3">
        <w:rPr>
          <w:rStyle w:val="jlqj4b"/>
          <w:lang w:val="sr-Latn-RS"/>
        </w:rPr>
        <w:t xml:space="preserve"> станице са </w:t>
      </w:r>
      <w:r w:rsidRPr="00425CC3">
        <w:rPr>
          <w:rStyle w:val="jlqj4b"/>
          <w:lang w:val="sr-Cyrl-RS"/>
        </w:rPr>
        <w:t>дијафрагмама</w:t>
      </w:r>
      <w:r w:rsidRPr="00425CC3">
        <w:rPr>
          <w:lang w:val="sr-Cyrl-RS"/>
        </w:rPr>
        <w:t xml:space="preserve"> (“</w:t>
      </w:r>
      <w:r w:rsidRPr="00425CC3">
        <w:t>D-wall</w:t>
      </w:r>
      <w:r w:rsidRPr="00425CC3">
        <w:rPr>
          <w:lang w:val="sr-Cyrl-RS"/>
        </w:rPr>
        <w:t>“), које ће бити трајни део конструкције станице.</w:t>
      </w:r>
      <w:bookmarkEnd w:id="20"/>
    </w:p>
    <w:p w14:paraId="15B4747C" w14:textId="77777777" w:rsidR="00707950" w:rsidRPr="00425CC3" w:rsidRDefault="00707950" w:rsidP="00707950">
      <w:pPr>
        <w:rPr>
          <w:lang w:val="sr-Cyrl-RS"/>
        </w:rPr>
      </w:pPr>
      <w:bookmarkStart w:id="22" w:name="_Hlk84856221"/>
      <w:bookmarkStart w:id="23" w:name="_Hlk85115628"/>
      <w:bookmarkEnd w:id="21"/>
      <w:r w:rsidRPr="00425CC3">
        <w:rPr>
          <w:lang w:val="sr-Cyrl-RS"/>
        </w:rPr>
        <w:t>Посебна пажња биће посвећена:</w:t>
      </w:r>
      <w:bookmarkEnd w:id="22"/>
    </w:p>
    <w:p w14:paraId="46E57896" w14:textId="77777777" w:rsidR="00707950" w:rsidRPr="00425CC3" w:rsidRDefault="00707950" w:rsidP="00707950">
      <w:pPr>
        <w:pStyle w:val="Listepucesniveau1"/>
        <w:rPr>
          <w:lang w:val="sr-Latn-RS"/>
        </w:rPr>
      </w:pPr>
      <w:bookmarkStart w:id="24" w:name="_Hlk85111309"/>
      <w:bookmarkEnd w:id="23"/>
      <w:r>
        <w:rPr>
          <w:lang w:val="sr-Cyrl-RS"/>
        </w:rPr>
        <w:t xml:space="preserve">Чврстоћи </w:t>
      </w:r>
      <w:r w:rsidRPr="00425CC3">
        <w:rPr>
          <w:lang w:val="sr-Cyrl-RS"/>
        </w:rPr>
        <w:t xml:space="preserve">глинца </w:t>
      </w:r>
      <w:r w:rsidRPr="003B1B26">
        <w:rPr>
          <w:lang w:val="sr-Cyrl-RS"/>
        </w:rPr>
        <w:t>због употребе различите механизације</w:t>
      </w:r>
      <w:r w:rsidRPr="003B1B26">
        <w:rPr>
          <w:lang w:val="sr-Latn-RS"/>
        </w:rPr>
        <w:t xml:space="preserve">: </w:t>
      </w:r>
      <w:r w:rsidRPr="003B1B26">
        <w:rPr>
          <w:lang w:val="sr-Cyrl-RS"/>
        </w:rPr>
        <w:t>у сличају да грајфер (</w:t>
      </w:r>
      <w:r w:rsidRPr="003B1B26">
        <w:rPr>
          <w:lang w:val="sr-Latn-RS"/>
        </w:rPr>
        <w:t>hammergrab</w:t>
      </w:r>
      <w:r w:rsidRPr="003B1B26">
        <w:rPr>
          <w:lang w:val="sr-Cyrl-RS"/>
        </w:rPr>
        <w:t xml:space="preserve">) није довољно ефикасан употребиће се </w:t>
      </w:r>
      <w:r>
        <w:rPr>
          <w:lang w:val="sr-Cyrl-RS"/>
        </w:rPr>
        <w:t>грајфер са хидрауличним зупчаницима за ископ у чвршћем тлу</w:t>
      </w:r>
      <w:r w:rsidRPr="003B1B26">
        <w:rPr>
          <w:lang w:val="sr-Latn-RS"/>
        </w:rPr>
        <w:t xml:space="preserve"> </w:t>
      </w:r>
      <w:r w:rsidRPr="003B1B26">
        <w:rPr>
          <w:lang w:val="sr-Cyrl-RS"/>
        </w:rPr>
        <w:t>(“</w:t>
      </w:r>
      <w:r w:rsidRPr="003B1B26">
        <w:rPr>
          <w:lang w:val="sr-Latn-RS"/>
        </w:rPr>
        <w:t>hydromill  trench cutter</w:t>
      </w:r>
      <w:r w:rsidRPr="003B1B26">
        <w:rPr>
          <w:lang w:val="sr-Cyrl-RS"/>
        </w:rPr>
        <w:t>“)</w:t>
      </w:r>
      <w:r w:rsidRPr="003B1B26">
        <w:rPr>
          <w:lang w:val="sr-Latn-RS"/>
        </w:rPr>
        <w:t xml:space="preserve"> </w:t>
      </w:r>
    </w:p>
    <w:p w14:paraId="6C4FED87" w14:textId="77777777" w:rsidR="00707950" w:rsidRPr="00517367" w:rsidRDefault="00707950" w:rsidP="00707950">
      <w:pPr>
        <w:rPr>
          <w:rFonts w:asciiTheme="minorHAnsi" w:hAnsiTheme="minorHAnsi" w:cstheme="minorHAnsi"/>
          <w:lang w:val="sr-Cyrl-RS"/>
        </w:rPr>
      </w:pPr>
      <w:bookmarkStart w:id="25" w:name="_Hlk84925393"/>
      <w:bookmarkEnd w:id="24"/>
      <w:r>
        <w:rPr>
          <w:lang w:val="sr-Cyrl-RS"/>
        </w:rPr>
        <w:t>Д</w:t>
      </w:r>
      <w:r w:rsidRPr="00517367">
        <w:rPr>
          <w:lang w:val="sr-Cyrl-RS"/>
        </w:rPr>
        <w:t>ијафрагме(“</w:t>
      </w:r>
      <w:r w:rsidRPr="00517367">
        <w:rPr>
          <w:lang w:val="sr-Latn-RS"/>
        </w:rPr>
        <w:t>D</w:t>
      </w:r>
      <w:r w:rsidRPr="00517367">
        <w:rPr>
          <w:lang w:val="sr-Cyrl-RS"/>
        </w:rPr>
        <w:t>-</w:t>
      </w:r>
      <w:r w:rsidRPr="00517367">
        <w:rPr>
          <w:lang w:val="sr-Latn-RS"/>
        </w:rPr>
        <w:t>wall</w:t>
      </w:r>
      <w:r w:rsidRPr="00517367">
        <w:rPr>
          <w:lang w:val="sr-Cyrl-RS"/>
        </w:rPr>
        <w:t>“)  ће бити уграђене у здраву стену глинца</w:t>
      </w:r>
      <w:bookmarkEnd w:id="25"/>
      <w:r>
        <w:rPr>
          <w:lang w:val="sr-Cyrl-RS"/>
        </w:rPr>
        <w:t xml:space="preserve"> из доба креде</w:t>
      </w:r>
      <w:r w:rsidRPr="00517367">
        <w:rPr>
          <w:lang w:val="sr-Cyrl-RS"/>
        </w:rPr>
        <w:t>.</w:t>
      </w:r>
    </w:p>
    <w:p w14:paraId="5158487B" w14:textId="77777777" w:rsidR="00707950" w:rsidRPr="00FD3ADD" w:rsidRDefault="00707950" w:rsidP="00707950">
      <w:pPr>
        <w:rPr>
          <w:rStyle w:val="jlqj4b"/>
          <w:lang w:val="sr-Cyrl-RS"/>
        </w:rPr>
      </w:pPr>
      <w:bookmarkStart w:id="26" w:name="_Hlk85116042"/>
      <w:bookmarkStart w:id="27" w:name="_Hlk84923763"/>
      <w:r w:rsidRPr="00FD3ADD">
        <w:rPr>
          <w:lang w:val="sr-Cyrl-RS"/>
        </w:rPr>
        <w:t>Дно ископа станице се налази на дубини о</w:t>
      </w:r>
      <w:r>
        <w:rPr>
          <w:lang w:val="sr-Cyrl-RS"/>
        </w:rPr>
        <w:t>д</w:t>
      </w:r>
      <w:r w:rsidRPr="00FD3ADD">
        <w:rPr>
          <w:lang w:val="sr-Cyrl-RS"/>
        </w:rPr>
        <w:t xml:space="preserve"> 22м испод површине</w:t>
      </w:r>
      <w:bookmarkEnd w:id="26"/>
      <w:r w:rsidRPr="00FD3ADD">
        <w:rPr>
          <w:lang w:val="sr-Cyrl-RS"/>
        </w:rPr>
        <w:t xml:space="preserve">. У овој фази се сматра да је ниво подземних вода 2,5м испод површине. Ширина станице је око 28м. </w:t>
      </w:r>
      <w:bookmarkStart w:id="28" w:name="_Hlk85116135"/>
      <w:bookmarkEnd w:id="27"/>
      <w:r w:rsidRPr="00FD3ADD">
        <w:rPr>
          <w:rStyle w:val="jlqj4b"/>
          <w:lang w:val="sr-Latn-RS"/>
        </w:rPr>
        <w:t xml:space="preserve">С обзиром на овај ниво подземне воде и </w:t>
      </w:r>
      <w:r w:rsidRPr="00FD3ADD">
        <w:rPr>
          <w:rStyle w:val="jlqj4b"/>
          <w:lang w:val="sr-Cyrl-RS"/>
        </w:rPr>
        <w:t>недренирану</w:t>
      </w:r>
      <w:r w:rsidRPr="00FD3ADD">
        <w:rPr>
          <w:rStyle w:val="jlqj4b"/>
          <w:lang w:val="sr-Latn-RS"/>
        </w:rPr>
        <w:t xml:space="preserve"> структуру, велики </w:t>
      </w:r>
      <w:r w:rsidRPr="00FD3ADD">
        <w:rPr>
          <w:rStyle w:val="jlqj4b"/>
          <w:lang w:val="sr-Cyrl-RS"/>
        </w:rPr>
        <w:t>узгон</w:t>
      </w:r>
      <w:r w:rsidRPr="00FD3ADD">
        <w:rPr>
          <w:rStyle w:val="jlqj4b"/>
          <w:lang w:val="sr-Latn-RS"/>
        </w:rPr>
        <w:t xml:space="preserve"> ће </w:t>
      </w:r>
      <w:r w:rsidRPr="00FD3ADD">
        <w:rPr>
          <w:rStyle w:val="jlqj4b"/>
          <w:lang w:val="sr-Cyrl-RS"/>
        </w:rPr>
        <w:t>деловати</w:t>
      </w:r>
      <w:r w:rsidRPr="00FD3ADD">
        <w:rPr>
          <w:rStyle w:val="jlqj4b"/>
          <w:lang w:val="sr-Latn-RS"/>
        </w:rPr>
        <w:t xml:space="preserve"> испод </w:t>
      </w:r>
      <w:r w:rsidRPr="00FD3ADD">
        <w:rPr>
          <w:rStyle w:val="jlqj4b"/>
          <w:lang w:val="sr-Cyrl-RS"/>
        </w:rPr>
        <w:t>темељне плоче</w:t>
      </w:r>
      <w:r w:rsidRPr="00FD3ADD">
        <w:rPr>
          <w:rStyle w:val="jlqj4b"/>
          <w:lang w:val="sr-Latn-RS"/>
        </w:rPr>
        <w:t xml:space="preserve"> </w:t>
      </w:r>
      <w:r w:rsidRPr="00FD3ADD">
        <w:rPr>
          <w:rStyle w:val="jlqj4b"/>
          <w:lang w:val="sr-Cyrl-RS"/>
        </w:rPr>
        <w:t>изазивајући</w:t>
      </w:r>
      <w:r w:rsidRPr="00FD3ADD">
        <w:rPr>
          <w:rStyle w:val="jlqj4b"/>
          <w:lang w:val="sr-Latn-RS"/>
        </w:rPr>
        <w:t xml:space="preserve"> велике </w:t>
      </w:r>
      <w:r w:rsidRPr="00FD3ADD">
        <w:rPr>
          <w:rStyle w:val="jlqj4b"/>
          <w:lang w:val="sr-Cyrl-RS"/>
        </w:rPr>
        <w:t>утицаје</w:t>
      </w:r>
      <w:r w:rsidRPr="00FD3ADD">
        <w:rPr>
          <w:rStyle w:val="jlqj4b"/>
          <w:lang w:val="sr-Latn-RS"/>
        </w:rPr>
        <w:t xml:space="preserve"> у </w:t>
      </w:r>
      <w:r w:rsidRPr="00FD3ADD">
        <w:rPr>
          <w:rStyle w:val="jlqj4b"/>
          <w:lang w:val="sr-Cyrl-RS"/>
        </w:rPr>
        <w:t>темељној плочи</w:t>
      </w:r>
      <w:r w:rsidRPr="00FD3ADD">
        <w:rPr>
          <w:rStyle w:val="jlqj4b"/>
          <w:lang w:val="sr-Latn-RS"/>
        </w:rPr>
        <w:t xml:space="preserve"> и зидовима.</w:t>
      </w:r>
    </w:p>
    <w:p w14:paraId="42E17B03" w14:textId="77777777" w:rsidR="00707950" w:rsidRPr="00FE5896" w:rsidRDefault="00707950" w:rsidP="00707950">
      <w:pPr>
        <w:rPr>
          <w:lang w:val="sr-Latn-RS"/>
        </w:rPr>
      </w:pPr>
      <w:bookmarkStart w:id="29" w:name="_Hlk85116277"/>
      <w:bookmarkEnd w:id="28"/>
      <w:r w:rsidRPr="00ED2028">
        <w:rPr>
          <w:lang w:val="sr-Cyrl-RS"/>
        </w:rPr>
        <w:t xml:space="preserve">У овој фази с обзиром на доступне информације, разматрано је обезбеђење носивости на узгон  </w:t>
      </w:r>
      <w:r w:rsidRPr="00FA5B67">
        <w:rPr>
          <w:lang w:val="sr-Cyrl-RS"/>
        </w:rPr>
        <w:t>израдом доњих контра греда</w:t>
      </w:r>
      <w:r w:rsidRPr="00FD3ADD">
        <w:rPr>
          <w:lang w:val="sr-Cyrl-RS"/>
        </w:rPr>
        <w:t xml:space="preserve"> (</w:t>
      </w:r>
      <w:r w:rsidRPr="00FA5B67">
        <w:rPr>
          <w:lang w:val="sr-Cyrl-RS"/>
        </w:rPr>
        <w:t>препоручено решење у овој фази</w:t>
      </w:r>
      <w:r w:rsidRPr="00FD3ADD">
        <w:rPr>
          <w:lang w:val="sr-Cyrl-RS"/>
        </w:rPr>
        <w:t>)</w:t>
      </w:r>
      <w:r w:rsidRPr="00FA5B67">
        <w:rPr>
          <w:lang w:val="sr-Cyrl-RS"/>
        </w:rPr>
        <w:t>.</w:t>
      </w:r>
    </w:p>
    <w:bookmarkEnd w:id="29"/>
    <w:p w14:paraId="5F39043F" w14:textId="77777777" w:rsidR="00707950" w:rsidRPr="00FD3ADD" w:rsidRDefault="00707950" w:rsidP="00707950">
      <w:pPr>
        <w:rPr>
          <w:lang w:val="sr-Cyrl-RS"/>
        </w:rPr>
      </w:pPr>
      <w:r>
        <w:rPr>
          <w:lang w:val="sr-Cyrl-RS"/>
        </w:rPr>
        <w:t>С обзиром на неурбано окружење, није неопходна израда покривне плоче пре ископавања</w:t>
      </w:r>
    </w:p>
    <w:p w14:paraId="2964BCC8" w14:textId="3909AC8F" w:rsidR="00707950" w:rsidRDefault="00707950" w:rsidP="00707950">
      <w:pPr>
        <w:rPr>
          <w:rStyle w:val="jlqj4b"/>
          <w:lang w:val="sr-Latn-RS"/>
        </w:rPr>
      </w:pPr>
      <w:bookmarkStart w:id="30" w:name="_Hlk85116352"/>
      <w:r>
        <w:rPr>
          <w:lang w:val="sr-Cyrl-RS"/>
        </w:rPr>
        <w:t>Извођење од дна ка врху (“</w:t>
      </w:r>
      <w:r>
        <w:t>Bottom</w:t>
      </w:r>
      <w:r w:rsidRPr="0069424F">
        <w:rPr>
          <w:lang w:val="sr-Cyrl-RS"/>
        </w:rPr>
        <w:t>-</w:t>
      </w:r>
      <w:r>
        <w:t>Up</w:t>
      </w:r>
      <w:r>
        <w:rPr>
          <w:lang w:val="sr-Cyrl-RS"/>
        </w:rPr>
        <w:t>“) са имплементацијом разупора могуће је пре проласка Т</w:t>
      </w:r>
      <w:r>
        <w:t>B</w:t>
      </w:r>
      <w:r>
        <w:rPr>
          <w:lang w:val="sr-Cyrl-RS"/>
        </w:rPr>
        <w:t xml:space="preserve">М машине </w:t>
      </w:r>
      <w:r w:rsidRPr="009F1076">
        <w:rPr>
          <w:rStyle w:val="jlqj4b"/>
          <w:lang w:val="sr-Latn-RS"/>
        </w:rPr>
        <w:t>и препоручена је опција с обзиром на тренутне информације.</w:t>
      </w:r>
    </w:p>
    <w:p w14:paraId="432DBCD3" w14:textId="77777777" w:rsidR="00707950" w:rsidRPr="0069424F" w:rsidRDefault="00707950" w:rsidP="00707950">
      <w:pPr>
        <w:rPr>
          <w:rFonts w:cs="Segoe UI Semilight"/>
          <w:lang w:val="sr-Cyrl-RS"/>
        </w:rPr>
      </w:pPr>
    </w:p>
    <w:bookmarkEnd w:id="30"/>
    <w:tbl>
      <w:tblPr>
        <w:tblStyle w:val="LightList-Accent5"/>
        <w:tblW w:w="9629" w:type="dxa"/>
        <w:jc w:val="center"/>
        <w:tblLayout w:type="fixed"/>
        <w:tblLook w:val="04A0" w:firstRow="1" w:lastRow="0" w:firstColumn="1" w:lastColumn="0" w:noHBand="0" w:noVBand="1"/>
      </w:tblPr>
      <w:tblGrid>
        <w:gridCol w:w="2235"/>
        <w:gridCol w:w="7394"/>
      </w:tblGrid>
      <w:tr w:rsidR="00707950" w:rsidRPr="00907639" w14:paraId="6FB41FF5" w14:textId="77777777" w:rsidTr="0004776B">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235" w:type="dxa"/>
            <w:tcBorders>
              <w:top w:val="single" w:sz="8" w:space="0" w:color="00A4A6" w:themeColor="accent5"/>
              <w:bottom w:val="single" w:sz="8" w:space="0" w:color="00A4A6" w:themeColor="accent5"/>
              <w:right w:val="single" w:sz="8" w:space="0" w:color="00A4A6" w:themeColor="accent5"/>
            </w:tcBorders>
          </w:tcPr>
          <w:p w14:paraId="18AAFA9B" w14:textId="77777777" w:rsidR="00707950" w:rsidRPr="005817E5" w:rsidRDefault="00707950" w:rsidP="0004776B">
            <w:pPr>
              <w:pStyle w:val="Tableautitres"/>
              <w:jc w:val="left"/>
              <w:rPr>
                <w:lang w:val="sr-Cyrl-RS"/>
              </w:rPr>
            </w:pPr>
          </w:p>
        </w:tc>
        <w:tc>
          <w:tcPr>
            <w:tcW w:w="7394"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725CDDC1" w14:textId="77777777" w:rsidR="00707950" w:rsidRPr="00BA57B0" w:rsidRDefault="00707950" w:rsidP="0004776B">
            <w:pPr>
              <w:pStyle w:val="Tableautitres"/>
              <w:jc w:val="left"/>
              <w:cnfStyle w:val="100000000000" w:firstRow="1" w:lastRow="0" w:firstColumn="0" w:lastColumn="0" w:oddVBand="0" w:evenVBand="0" w:oddHBand="0" w:evenHBand="0" w:firstRowFirstColumn="0" w:firstRowLastColumn="0" w:lastRowFirstColumn="0" w:lastRowLastColumn="0"/>
              <w:rPr>
                <w:lang w:val="sr-Cyrl-RS"/>
              </w:rPr>
            </w:pPr>
            <w:r>
              <w:rPr>
                <w:lang w:val="sr-Cyrl-RS"/>
              </w:rPr>
              <w:t>Метод</w:t>
            </w:r>
            <w:r>
              <w:t xml:space="preserve"> </w:t>
            </w:r>
            <w:r>
              <w:rPr>
                <w:lang w:val="sr-Cyrl-RS"/>
              </w:rPr>
              <w:t>извођења станице</w:t>
            </w:r>
          </w:p>
        </w:tc>
      </w:tr>
      <w:tr w:rsidR="00707950" w:rsidRPr="00AE2296" w14:paraId="525992D4" w14:textId="77777777" w:rsidTr="0004776B">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00A4A6" w:themeColor="accent5"/>
            </w:tcBorders>
          </w:tcPr>
          <w:p w14:paraId="6C3AFB1A" w14:textId="77777777" w:rsidR="00707950" w:rsidRPr="00BA57B0" w:rsidRDefault="00707950" w:rsidP="0004776B">
            <w:pPr>
              <w:pStyle w:val="Tableaucorps"/>
              <w:rPr>
                <w:lang w:val="sr-Cyrl-RS"/>
              </w:rPr>
            </w:pPr>
            <w:r>
              <w:rPr>
                <w:lang w:val="sr-Cyrl-RS"/>
              </w:rPr>
              <w:t>Станични нивои</w:t>
            </w:r>
          </w:p>
        </w:tc>
        <w:tc>
          <w:tcPr>
            <w:tcW w:w="7394" w:type="dxa"/>
            <w:tcBorders>
              <w:left w:val="single" w:sz="8" w:space="0" w:color="00A4A6" w:themeColor="accent5"/>
              <w:right w:val="single" w:sz="4" w:space="0" w:color="00A4A6" w:themeColor="accent5"/>
            </w:tcBorders>
          </w:tcPr>
          <w:p w14:paraId="2DC01373" w14:textId="77777777" w:rsidR="00707950" w:rsidRPr="00EF61B3" w:rsidRDefault="00707950" w:rsidP="0004776B">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Два подземна нивоа</w:t>
            </w:r>
          </w:p>
          <w:p w14:paraId="3CB6F81F" w14:textId="77777777" w:rsidR="00707950" w:rsidRPr="00BA57B0" w:rsidRDefault="00707950" w:rsidP="0004776B">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ГИШ</w:t>
            </w:r>
            <w:r w:rsidRPr="00BA57B0">
              <w:rPr>
                <w:lang w:val="sr-Cyrl-RS"/>
              </w:rPr>
              <w:t xml:space="preserve"> = 57,32</w:t>
            </w:r>
            <w:r>
              <w:rPr>
                <w:lang w:val="sr-Cyrl-RS"/>
              </w:rPr>
              <w:t>мнм</w:t>
            </w:r>
            <w:r w:rsidRPr="00BA57B0">
              <w:rPr>
                <w:lang w:val="sr-Cyrl-RS"/>
              </w:rPr>
              <w:t xml:space="preserve"> / </w:t>
            </w:r>
            <w:r>
              <w:rPr>
                <w:lang w:val="sr-Cyrl-RS"/>
              </w:rPr>
              <w:t>Површина терена</w:t>
            </w:r>
            <w:r w:rsidRPr="00BA57B0">
              <w:rPr>
                <w:lang w:val="sr-Cyrl-RS"/>
              </w:rPr>
              <w:t xml:space="preserve">: </w:t>
            </w:r>
            <w:r>
              <w:rPr>
                <w:lang w:val="sr-Cyrl-RS"/>
              </w:rPr>
              <w:t>око</w:t>
            </w:r>
            <w:r w:rsidRPr="00BA57B0">
              <w:rPr>
                <w:lang w:val="sr-Cyrl-RS"/>
              </w:rPr>
              <w:t xml:space="preserve"> 76 </w:t>
            </w:r>
            <w:r>
              <w:rPr>
                <w:lang w:val="sr-Cyrl-RS"/>
              </w:rPr>
              <w:t>мнм</w:t>
            </w:r>
            <w:r w:rsidRPr="00BA57B0">
              <w:rPr>
                <w:lang w:val="sr-Cyrl-RS"/>
              </w:rPr>
              <w:t xml:space="preserve"> / </w:t>
            </w:r>
            <w:r>
              <w:rPr>
                <w:lang w:val="sr-Cyrl-RS"/>
              </w:rPr>
              <w:t>Индикативно дно ископа</w:t>
            </w:r>
            <w:r w:rsidRPr="00EF61B3">
              <w:rPr>
                <w:lang w:val="sr-Cyrl-RS"/>
              </w:rPr>
              <w:t xml:space="preserve">: </w:t>
            </w:r>
            <w:r w:rsidRPr="00BA57B0">
              <w:rPr>
                <w:lang w:val="sr-Cyrl-RS"/>
              </w:rPr>
              <w:t>55</w:t>
            </w:r>
            <w:r>
              <w:rPr>
                <w:lang w:val="sr-Cyrl-RS"/>
              </w:rPr>
              <w:t>мнм</w:t>
            </w:r>
          </w:p>
        </w:tc>
      </w:tr>
      <w:tr w:rsidR="00707950" w:rsidRPr="00907639" w14:paraId="7669A38C" w14:textId="77777777" w:rsidTr="0004776B">
        <w:trPr>
          <w:trHeight w:val="397"/>
          <w:jc w:val="center"/>
        </w:trPr>
        <w:tc>
          <w:tcPr>
            <w:cnfStyle w:val="001000000000" w:firstRow="0" w:lastRow="0" w:firstColumn="1" w:lastColumn="0" w:oddVBand="0" w:evenVBand="0" w:oddHBand="0" w:evenHBand="0" w:firstRowFirstColumn="0" w:firstRowLastColumn="0" w:lastRowFirstColumn="0" w:lastRowLastColumn="0"/>
            <w:tcW w:w="2235" w:type="dxa"/>
            <w:vMerge w:val="restart"/>
            <w:tcBorders>
              <w:right w:val="single" w:sz="8" w:space="0" w:color="00A4A6" w:themeColor="accent5"/>
            </w:tcBorders>
          </w:tcPr>
          <w:p w14:paraId="5162B97D" w14:textId="77777777" w:rsidR="00707950" w:rsidRPr="00907639" w:rsidRDefault="00707950" w:rsidP="0004776B">
            <w:pPr>
              <w:pStyle w:val="Tableaucorps"/>
            </w:pPr>
            <w:r>
              <w:rPr>
                <w:lang w:val="sr-Cyrl-RS"/>
              </w:rPr>
              <w:t>Потпорна конструкција</w:t>
            </w:r>
          </w:p>
        </w:tc>
        <w:tc>
          <w:tcPr>
            <w:tcW w:w="7394" w:type="dxa"/>
            <w:tcBorders>
              <w:left w:val="single" w:sz="8" w:space="0" w:color="00A4A6" w:themeColor="accent5"/>
              <w:bottom w:val="single" w:sz="4" w:space="0" w:color="00A4A6" w:themeColor="accent5"/>
              <w:right w:val="single" w:sz="4" w:space="0" w:color="00A4A6" w:themeColor="accent5"/>
            </w:tcBorders>
          </w:tcPr>
          <w:p w14:paraId="5372CE85" w14:textId="77777777" w:rsidR="00707950" w:rsidRPr="00907639" w:rsidRDefault="00707950" w:rsidP="0004776B">
            <w:pPr>
              <w:pStyle w:val="Tableaucorps"/>
              <w:cnfStyle w:val="000000000000" w:firstRow="0" w:lastRow="0" w:firstColumn="0" w:lastColumn="0" w:oddVBand="0" w:evenVBand="0" w:oddHBand="0" w:evenHBand="0" w:firstRowFirstColumn="0" w:firstRowLastColumn="0" w:lastRowFirstColumn="0" w:lastRowLastColumn="0"/>
            </w:pPr>
            <w:r>
              <w:rPr>
                <w:lang w:val="sr-Cyrl-RS"/>
              </w:rPr>
              <w:t>Дијафрагма (“</w:t>
            </w:r>
            <w:r>
              <w:t>D-wall</w:t>
            </w:r>
            <w:r>
              <w:rPr>
                <w:lang w:val="sr-Cyrl-RS"/>
              </w:rPr>
              <w:t>“)</w:t>
            </w:r>
          </w:p>
        </w:tc>
      </w:tr>
      <w:tr w:rsidR="00707950" w:rsidRPr="00907639" w14:paraId="5240E0B9" w14:textId="77777777" w:rsidTr="0004776B">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235" w:type="dxa"/>
            <w:vMerge/>
            <w:tcBorders>
              <w:right w:val="single" w:sz="8" w:space="0" w:color="00A4A6" w:themeColor="accent5"/>
            </w:tcBorders>
          </w:tcPr>
          <w:p w14:paraId="4DB42CE4" w14:textId="77777777" w:rsidR="00707950" w:rsidRPr="00907639" w:rsidRDefault="00707950" w:rsidP="0004776B">
            <w:pPr>
              <w:pStyle w:val="Tableaucorps"/>
            </w:pPr>
          </w:p>
        </w:tc>
        <w:tc>
          <w:tcPr>
            <w:tcW w:w="7394" w:type="dxa"/>
            <w:tcBorders>
              <w:left w:val="single" w:sz="8" w:space="0" w:color="00A4A6" w:themeColor="accent5"/>
              <w:bottom w:val="single" w:sz="4" w:space="0" w:color="00A4A6" w:themeColor="accent5"/>
              <w:right w:val="single" w:sz="4" w:space="0" w:color="00A4A6" w:themeColor="accent5"/>
            </w:tcBorders>
          </w:tcPr>
          <w:p w14:paraId="142B0A90" w14:textId="77777777" w:rsidR="00707950" w:rsidRPr="00AE2296" w:rsidRDefault="00707950" w:rsidP="0004776B">
            <w:pPr>
              <w:pStyle w:val="Tableaucorps"/>
              <w:cnfStyle w:val="000000100000" w:firstRow="0" w:lastRow="0" w:firstColumn="0" w:lastColumn="0" w:oddVBand="0" w:evenVBand="0" w:oddHBand="1" w:evenHBand="0" w:firstRowFirstColumn="0" w:firstRowLastColumn="0" w:lastRowFirstColumn="0" w:lastRowLastColumn="0"/>
              <w:rPr>
                <w:lang w:val="sr-Cyrl-RS"/>
              </w:rPr>
            </w:pPr>
            <w:r w:rsidRPr="00AE2296">
              <w:rPr>
                <w:lang w:val="sr-Cyrl-RS"/>
              </w:rPr>
              <w:t>Могића опција с обзиром на подземне воде</w:t>
            </w:r>
            <w:r w:rsidRPr="00AE2296">
              <w:t xml:space="preserve"> : </w:t>
            </w:r>
            <w:r w:rsidRPr="00AE2296">
              <w:rPr>
                <w:lang w:val="sr-Cyrl-RS"/>
              </w:rPr>
              <w:t xml:space="preserve">Традиционални стенски ископ </w:t>
            </w:r>
          </w:p>
        </w:tc>
      </w:tr>
      <w:tr w:rsidR="00707950" w:rsidRPr="00907639" w14:paraId="4283B403" w14:textId="77777777" w:rsidTr="0004776B">
        <w:trPr>
          <w:trHeight w:val="397"/>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00A4A6" w:themeColor="accent5"/>
            </w:tcBorders>
          </w:tcPr>
          <w:p w14:paraId="1DF9EBB5" w14:textId="77777777" w:rsidR="00707950" w:rsidRPr="00907639" w:rsidRDefault="00707950" w:rsidP="0004776B">
            <w:pPr>
              <w:pStyle w:val="Tableaucorps"/>
            </w:pPr>
            <w:r>
              <w:rPr>
                <w:lang w:val="sr-Cyrl-RS"/>
              </w:rPr>
              <w:t>Фазно извођење</w:t>
            </w:r>
          </w:p>
        </w:tc>
        <w:tc>
          <w:tcPr>
            <w:tcW w:w="7394" w:type="dxa"/>
            <w:tcBorders>
              <w:left w:val="single" w:sz="8" w:space="0" w:color="00A4A6" w:themeColor="accent5"/>
              <w:right w:val="single" w:sz="4" w:space="0" w:color="00A4A6" w:themeColor="accent5"/>
            </w:tcBorders>
          </w:tcPr>
          <w:p w14:paraId="17D431B5" w14:textId="77777777" w:rsidR="00707950" w:rsidRPr="00907639" w:rsidRDefault="00707950" w:rsidP="0004776B">
            <w:pPr>
              <w:pStyle w:val="Tableaucorps"/>
              <w:cnfStyle w:val="000000000000" w:firstRow="0" w:lastRow="0" w:firstColumn="0" w:lastColumn="0" w:oddVBand="0" w:evenVBand="0" w:oddHBand="0" w:evenHBand="0" w:firstRowFirstColumn="0" w:firstRowLastColumn="0" w:lastRowFirstColumn="0" w:lastRowLastColumn="0"/>
            </w:pPr>
            <w:r>
              <w:rPr>
                <w:lang w:val="sr-Cyrl-RS"/>
              </w:rPr>
              <w:t>Одоздо</w:t>
            </w:r>
            <w:r w:rsidRPr="00967A21">
              <w:rPr>
                <w:lang w:val="sr-Cyrl-RS"/>
              </w:rPr>
              <w:t xml:space="preserve"> </w:t>
            </w:r>
            <w:r>
              <w:rPr>
                <w:lang w:val="sr-Cyrl-RS"/>
              </w:rPr>
              <w:t>ка</w:t>
            </w:r>
            <w:r w:rsidRPr="00967A21">
              <w:rPr>
                <w:lang w:val="sr-Cyrl-RS"/>
              </w:rPr>
              <w:t xml:space="preserve"> </w:t>
            </w:r>
            <w:r>
              <w:rPr>
                <w:lang w:val="sr-Cyrl-RS"/>
              </w:rPr>
              <w:t>горе</w:t>
            </w:r>
            <w:r w:rsidRPr="00967A21">
              <w:rPr>
                <w:lang w:val="sr-Cyrl-RS"/>
              </w:rPr>
              <w:t xml:space="preserve"> (“</w:t>
            </w:r>
            <w:r w:rsidRPr="006E4DBA">
              <w:rPr>
                <w:lang w:val="en-GB"/>
              </w:rPr>
              <w:t>Bottom</w:t>
            </w:r>
            <w:r w:rsidRPr="00967A21">
              <w:rPr>
                <w:lang w:val="sr-Cyrl-RS"/>
              </w:rPr>
              <w:t xml:space="preserve"> </w:t>
            </w:r>
            <w:r w:rsidRPr="006E4DBA">
              <w:rPr>
                <w:lang w:val="en-GB"/>
              </w:rPr>
              <w:t>up</w:t>
            </w:r>
            <w:r w:rsidRPr="00967A21">
              <w:rPr>
                <w:lang w:val="sr-Cyrl-RS"/>
              </w:rPr>
              <w:t>”)</w:t>
            </w:r>
            <w:r>
              <w:rPr>
                <w:lang w:val="sr-Cyrl-RS"/>
              </w:rPr>
              <w:t xml:space="preserve"> и два нивоа разупора</w:t>
            </w:r>
          </w:p>
        </w:tc>
      </w:tr>
      <w:tr w:rsidR="00707950" w:rsidRPr="00907639" w14:paraId="33412A49" w14:textId="77777777" w:rsidTr="0004776B">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00A4A6" w:themeColor="accent5"/>
            </w:tcBorders>
          </w:tcPr>
          <w:p w14:paraId="519DA6F6" w14:textId="77777777" w:rsidR="00707950" w:rsidRPr="00907639" w:rsidRDefault="00707950" w:rsidP="0004776B">
            <w:pPr>
              <w:pStyle w:val="Tableaucorps"/>
            </w:pPr>
            <w:r>
              <w:rPr>
                <w:lang w:val="sr-Cyrl-RS"/>
              </w:rPr>
              <w:t>Специфични</w:t>
            </w:r>
            <w:r w:rsidRPr="00122FD0">
              <w:rPr>
                <w:lang w:val="en-GB"/>
              </w:rPr>
              <w:t xml:space="preserve"> </w:t>
            </w:r>
            <w:r>
              <w:rPr>
                <w:lang w:val="sr-Cyrl-RS"/>
              </w:rPr>
              <w:t>предтретман</w:t>
            </w:r>
          </w:p>
        </w:tc>
        <w:tc>
          <w:tcPr>
            <w:tcW w:w="7394" w:type="dxa"/>
            <w:tcBorders>
              <w:left w:val="single" w:sz="8" w:space="0" w:color="00A4A6" w:themeColor="accent5"/>
              <w:right w:val="single" w:sz="4" w:space="0" w:color="00A4A6" w:themeColor="accent5"/>
            </w:tcBorders>
          </w:tcPr>
          <w:p w14:paraId="281B1D56" w14:textId="77777777" w:rsidR="00707950" w:rsidRPr="00907639" w:rsidRDefault="00707950" w:rsidP="0004776B">
            <w:pPr>
              <w:pStyle w:val="Tableaucorps"/>
              <w:cnfStyle w:val="000000100000" w:firstRow="0" w:lastRow="0" w:firstColumn="0" w:lastColumn="0" w:oddVBand="0" w:evenVBand="0" w:oddHBand="1" w:evenHBand="0" w:firstRowFirstColumn="0" w:firstRowLastColumn="0" w:lastRowFirstColumn="0" w:lastRowLastColumn="0"/>
            </w:pPr>
            <w:r w:rsidRPr="00907639">
              <w:t>-</w:t>
            </w:r>
          </w:p>
        </w:tc>
      </w:tr>
      <w:tr w:rsidR="00707950" w:rsidRPr="00907639" w14:paraId="4CEAC6C9" w14:textId="77777777" w:rsidTr="0004776B">
        <w:trPr>
          <w:trHeight w:val="397"/>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00A4A6" w:themeColor="accent5"/>
            </w:tcBorders>
          </w:tcPr>
          <w:p w14:paraId="65FFF547" w14:textId="77777777" w:rsidR="00707950" w:rsidRPr="00907639" w:rsidRDefault="00707950" w:rsidP="0004776B">
            <w:pPr>
              <w:pStyle w:val="Tableaucorps"/>
            </w:pPr>
            <w:r>
              <w:rPr>
                <w:lang w:val="sr-Cyrl-RS"/>
              </w:rPr>
              <w:t>Узгон темељане плоче</w:t>
            </w:r>
          </w:p>
        </w:tc>
        <w:tc>
          <w:tcPr>
            <w:tcW w:w="7394" w:type="dxa"/>
            <w:tcBorders>
              <w:left w:val="single" w:sz="8" w:space="0" w:color="00A4A6" w:themeColor="accent5"/>
              <w:right w:val="single" w:sz="4" w:space="0" w:color="00A4A6" w:themeColor="accent5"/>
            </w:tcBorders>
          </w:tcPr>
          <w:p w14:paraId="27719EEE" w14:textId="77777777" w:rsidR="00707950" w:rsidRPr="00907639" w:rsidRDefault="00707950" w:rsidP="0004776B">
            <w:pPr>
              <w:pStyle w:val="Tableaucorps"/>
              <w:cnfStyle w:val="000000000000" w:firstRow="0" w:lastRow="0" w:firstColumn="0" w:lastColumn="0" w:oddVBand="0" w:evenVBand="0" w:oddHBand="0" w:evenHBand="0" w:firstRowFirstColumn="0" w:firstRowLastColumn="0" w:lastRowFirstColumn="0" w:lastRowLastColumn="0"/>
            </w:pPr>
            <w:r w:rsidRPr="00FA5B67">
              <w:rPr>
                <w:lang w:val="sr-Cyrl-RS"/>
              </w:rPr>
              <w:t>От</w:t>
            </w:r>
            <w:r w:rsidRPr="00FA5B67">
              <w:rPr>
                <w:rFonts w:cs="Segoe UI Semilight"/>
                <w:lang w:val="sr-Cyrl-RS"/>
              </w:rPr>
              <w:t>порност на узгон у случају подземне воде остварује се израдом доњих контра греда </w:t>
            </w:r>
          </w:p>
        </w:tc>
      </w:tr>
    </w:tbl>
    <w:p w14:paraId="65D8DAF1" w14:textId="42E93089" w:rsidR="00707950" w:rsidRDefault="00707950" w:rsidP="00437BC2">
      <w:pPr>
        <w:pStyle w:val="Caption"/>
      </w:pPr>
      <w:bookmarkStart w:id="31" w:name="_Hlk84926885"/>
      <w:r>
        <w:t>Табела</w:t>
      </w:r>
      <w:r w:rsidR="00437BC2">
        <w:t xml:space="preserve"> 1</w:t>
      </w:r>
      <w:r w:rsidRPr="0058539B">
        <w:t xml:space="preserve">: </w:t>
      </w:r>
      <w:bookmarkStart w:id="32" w:name="_Hlk84852818"/>
      <w:r>
        <w:t>Метод</w:t>
      </w:r>
      <w:bookmarkEnd w:id="32"/>
      <w:r>
        <w:t xml:space="preserve"> извођења</w:t>
      </w:r>
    </w:p>
    <w:bookmarkEnd w:id="31"/>
    <w:p w14:paraId="2176FF93" w14:textId="77777777" w:rsidR="00707950" w:rsidRDefault="00707950" w:rsidP="00E624C0">
      <w:pPr>
        <w:pStyle w:val="Caption"/>
        <w:rPr>
          <w:i w:val="0"/>
          <w:iCs/>
          <w:lang w:val="en-US"/>
        </w:rPr>
      </w:pPr>
    </w:p>
    <w:p w14:paraId="6EE14D44" w14:textId="0D701F8C" w:rsidR="00E624C0" w:rsidRDefault="00E624C0" w:rsidP="00E624C0">
      <w:pPr>
        <w:pStyle w:val="Caption"/>
        <w:rPr>
          <w:i w:val="0"/>
          <w:iCs/>
        </w:rPr>
      </w:pPr>
      <w:r>
        <w:rPr>
          <w:i w:val="0"/>
          <w:iCs/>
          <w:lang w:val="en-US"/>
        </w:rPr>
        <w:t>M</w:t>
      </w:r>
      <w:r w:rsidRPr="00E624C0">
        <w:rPr>
          <w:i w:val="0"/>
          <w:iCs/>
        </w:rPr>
        <w:t>атеријали</w:t>
      </w:r>
      <w:r w:rsidR="003F3329">
        <w:rPr>
          <w:i w:val="0"/>
          <w:iCs/>
        </w:rPr>
        <w:t>з</w:t>
      </w:r>
      <w:r w:rsidRPr="00E624C0">
        <w:rPr>
          <w:i w:val="0"/>
          <w:iCs/>
        </w:rPr>
        <w:t>ација</w:t>
      </w:r>
      <w:r w:rsidRPr="00F96497">
        <w:rPr>
          <w:i w:val="0"/>
          <w:iCs/>
        </w:rPr>
        <w:t xml:space="preserve"> објекта:</w:t>
      </w:r>
    </w:p>
    <w:p w14:paraId="34E19AF2" w14:textId="77777777" w:rsidR="00AC3E2C" w:rsidRPr="0073199A" w:rsidRDefault="00AC3E2C" w:rsidP="00AC3E2C">
      <w:pPr>
        <w:pStyle w:val="Caption"/>
        <w:rPr>
          <w:rFonts w:cs="Times New Roman"/>
          <w:color w:val="000000"/>
          <w:lang w:eastAsia="en-US"/>
        </w:rPr>
      </w:pPr>
      <w:r>
        <w:rPr>
          <w:lang w:eastAsia="en-US"/>
        </w:rPr>
        <w:t>Кров</w:t>
      </w:r>
    </w:p>
    <w:p w14:paraId="4E02026A" w14:textId="208A857A" w:rsidR="00AC3E2C" w:rsidRPr="00D4360C" w:rsidRDefault="00AC3E2C" w:rsidP="00AC3E2C">
      <w:pPr>
        <w:rPr>
          <w:rFonts w:cs="Times New Roman"/>
          <w:color w:val="000000"/>
          <w:szCs w:val="24"/>
          <w:lang w:eastAsia="en-US"/>
        </w:rPr>
      </w:pPr>
      <w:r>
        <w:rPr>
          <w:rFonts w:cs="Times New Roman"/>
          <w:color w:val="000000"/>
          <w:szCs w:val="24"/>
          <w:lang w:val="sr-Cyrl-RS" w:eastAsia="en-US"/>
        </w:rPr>
        <w:t xml:space="preserve">Кров изнад окна лифта је непроходан, заштићен термоизолационим слојем и прекривен хидроизолационом мембраном постављеном изнад армирано бетонске плоче. Кров изнад улаза у станицу пројектован је као застакљена надстрешница која прекрива цео улаз. Стаклена </w:t>
      </w:r>
      <w:r>
        <w:rPr>
          <w:rFonts w:cs="Times New Roman"/>
          <w:color w:val="000000"/>
          <w:szCs w:val="24"/>
          <w:lang w:val="sr-Cyrl-RS" w:eastAsia="en-US"/>
        </w:rPr>
        <w:lastRenderedPageBreak/>
        <w:t xml:space="preserve">надстрешница ће се ослањати на кострукцију од челичних профила, </w:t>
      </w:r>
      <w:r w:rsidRPr="007C1EB2">
        <w:rPr>
          <w:rFonts w:cs="Times New Roman"/>
          <w:color w:val="000000"/>
          <w:szCs w:val="24"/>
          <w:lang w:val="sr-Cyrl-RS" w:eastAsia="en-US"/>
        </w:rPr>
        <w:t xml:space="preserve">што ће бити дефинисано након </w:t>
      </w:r>
      <w:r w:rsidR="007C1EB2" w:rsidRPr="007C1EB2">
        <w:rPr>
          <w:rFonts w:cs="Times New Roman"/>
          <w:color w:val="000000"/>
          <w:szCs w:val="24"/>
          <w:lang w:val="sr-Cyrl-RS" w:eastAsia="en-US"/>
        </w:rPr>
        <w:t>резултата архитектонског</w:t>
      </w:r>
      <w:r w:rsidRPr="007C1EB2">
        <w:rPr>
          <w:rFonts w:cs="Times New Roman"/>
          <w:color w:val="000000"/>
          <w:szCs w:val="24"/>
          <w:lang w:val="sr-Cyrl-RS" w:eastAsia="en-US"/>
        </w:rPr>
        <w:t xml:space="preserve"> конкурса.</w:t>
      </w:r>
    </w:p>
    <w:p w14:paraId="3E2387CE" w14:textId="77777777" w:rsidR="00AC3E2C" w:rsidRPr="0073199A" w:rsidRDefault="00AC3E2C" w:rsidP="00AC3E2C">
      <w:pPr>
        <w:pStyle w:val="Caption"/>
        <w:rPr>
          <w:rFonts w:cs="Times New Roman"/>
          <w:color w:val="000000"/>
          <w:lang w:eastAsia="en-US"/>
        </w:rPr>
      </w:pPr>
      <w:r>
        <w:rPr>
          <w:lang w:eastAsia="en-US"/>
        </w:rPr>
        <w:t>Зидови</w:t>
      </w:r>
    </w:p>
    <w:p w14:paraId="741DC7DE" w14:textId="77777777" w:rsidR="00AC3E2C" w:rsidRPr="00D4360C" w:rsidRDefault="00AC3E2C" w:rsidP="00AC3E2C">
      <w:pPr>
        <w:rPr>
          <w:rFonts w:cs="Times New Roman"/>
          <w:color w:val="000000"/>
          <w:szCs w:val="24"/>
          <w:lang w:val="sr-Cyrl-RS" w:eastAsia="en-US"/>
        </w:rPr>
      </w:pPr>
      <w:r>
        <w:rPr>
          <w:rFonts w:cs="Times New Roman"/>
          <w:color w:val="000000"/>
          <w:szCs w:val="24"/>
          <w:lang w:val="sr-Cyrl-RS" w:eastAsia="en-US"/>
        </w:rPr>
        <w:t>Фасадни зидови на улазу у станицу у приземљу биће изграђени од стакла и челичних профила. Застакљени делови пројектовани су са могућношћу отварања како би се обезбедила природна вентилација. Унутрашњи зидови пројектовани су као као зидане конструкције или као зидови од гипсаних плоча у зависности од функционалних потреба и потреба безбедности и заштите. Завршна обрада (у зависности од положаја зида) обухвата фарбање зидова, постављање плочица и облагање зидова у складу с пројектом ентеријера.</w:t>
      </w:r>
    </w:p>
    <w:p w14:paraId="35898E47" w14:textId="77777777" w:rsidR="00AC3E2C" w:rsidRPr="009C4D05" w:rsidRDefault="00AC3E2C" w:rsidP="00AC3E2C">
      <w:pPr>
        <w:pStyle w:val="Caption"/>
        <w:rPr>
          <w:rFonts w:cs="Times New Roman"/>
          <w:color w:val="000000"/>
          <w:lang w:eastAsia="en-US"/>
        </w:rPr>
      </w:pPr>
      <w:r w:rsidRPr="006B4E94">
        <w:rPr>
          <w:lang w:eastAsia="en-US"/>
        </w:rPr>
        <w:t> </w:t>
      </w:r>
      <w:r>
        <w:rPr>
          <w:lang w:eastAsia="en-US"/>
        </w:rPr>
        <w:t>Врата</w:t>
      </w:r>
    </w:p>
    <w:p w14:paraId="792412BB" w14:textId="77777777" w:rsidR="00AC3E2C" w:rsidRDefault="00AC3E2C" w:rsidP="00AC3E2C">
      <w:pPr>
        <w:rPr>
          <w:rFonts w:cs="Times New Roman"/>
          <w:color w:val="000000"/>
          <w:szCs w:val="24"/>
          <w:lang w:val="sr-Cyrl-RS" w:eastAsia="en-US"/>
        </w:rPr>
      </w:pPr>
      <w:r>
        <w:rPr>
          <w:rFonts w:cs="Times New Roman"/>
          <w:color w:val="000000"/>
          <w:szCs w:val="24"/>
          <w:lang w:val="sr-Cyrl-RS" w:eastAsia="en-US"/>
        </w:rPr>
        <w:t>Отвори на улазној фасади (врата и прозори) на површини тла пројектовани су као саставни делови застакљене фасаде објекта</w:t>
      </w:r>
      <w:r>
        <w:rPr>
          <w:rFonts w:cs="Times New Roman"/>
          <w:color w:val="000000"/>
          <w:szCs w:val="24"/>
          <w:lang w:eastAsia="en-US"/>
        </w:rPr>
        <w:t xml:space="preserve">. </w:t>
      </w:r>
      <w:r>
        <w:rPr>
          <w:rFonts w:cs="Times New Roman"/>
          <w:color w:val="000000"/>
          <w:szCs w:val="24"/>
          <w:lang w:val="sr-Cyrl-RS" w:eastAsia="en-US"/>
        </w:rPr>
        <w:t>У техничким просторијама предвиђена су метална с</w:t>
      </w:r>
      <w:r>
        <w:rPr>
          <w:rFonts w:cs="Times New Roman"/>
          <w:color w:val="000000"/>
          <w:szCs w:val="24"/>
          <w:lang w:eastAsia="en-US"/>
        </w:rPr>
        <w:t>a</w:t>
      </w:r>
      <w:r>
        <w:rPr>
          <w:rFonts w:cs="Times New Roman"/>
          <w:color w:val="000000"/>
          <w:szCs w:val="24"/>
          <w:lang w:val="sr-Cyrl-RS" w:eastAsia="en-US"/>
        </w:rPr>
        <w:t xml:space="preserve"> одговарајућим оковом и системом затварања.</w:t>
      </w:r>
      <w:r>
        <w:rPr>
          <w:rFonts w:cs="Times New Roman"/>
          <w:color w:val="000000"/>
          <w:szCs w:val="24"/>
          <w:lang w:eastAsia="en-US"/>
        </w:rPr>
        <w:t xml:space="preserve"> </w:t>
      </w:r>
      <w:r>
        <w:rPr>
          <w:rFonts w:cs="Times New Roman"/>
          <w:color w:val="000000"/>
          <w:szCs w:val="24"/>
          <w:lang w:val="sr-Cyrl-RS" w:eastAsia="en-US"/>
        </w:rPr>
        <w:t>Врата су једнокрилна или двокрилна у зависности од функционалних потреба, а по потреби и противпожарна. Већи део врата у просторијама предвиђеним за потребе особља су дрвена, пуна или застакљена.</w:t>
      </w:r>
    </w:p>
    <w:p w14:paraId="77EF8112" w14:textId="77777777" w:rsidR="00AC3E2C" w:rsidRPr="0078339B" w:rsidRDefault="00AC3E2C" w:rsidP="00AC3E2C">
      <w:pPr>
        <w:pStyle w:val="Caption"/>
        <w:rPr>
          <w:rFonts w:cs="Times New Roman"/>
          <w:color w:val="000000"/>
          <w:lang w:eastAsia="en-US"/>
        </w:rPr>
      </w:pPr>
      <w:r>
        <w:rPr>
          <w:lang w:eastAsia="en-US"/>
        </w:rPr>
        <w:t>Подови</w:t>
      </w:r>
    </w:p>
    <w:p w14:paraId="3A379A88" w14:textId="77777777" w:rsidR="00AC3E2C" w:rsidRDefault="00AC3E2C" w:rsidP="00AC3E2C">
      <w:pPr>
        <w:rPr>
          <w:rFonts w:cs="Times New Roman"/>
          <w:color w:val="000000"/>
          <w:szCs w:val="24"/>
          <w:lang w:val="sr-Cyrl-RS" w:eastAsia="en-US"/>
        </w:rPr>
      </w:pPr>
      <w:r>
        <w:rPr>
          <w:rFonts w:cs="Times New Roman"/>
          <w:color w:val="000000"/>
          <w:szCs w:val="24"/>
          <w:lang w:val="sr-Cyrl-RS" w:eastAsia="en-US"/>
        </w:rPr>
        <w:t>У појединим техничким просторијама није предвиђена никаква завршна обрада, а у појединим просторијама пројектом су предвиђени уздигнути или дупли подови.</w:t>
      </w:r>
      <w:r>
        <w:rPr>
          <w:rFonts w:cs="Times New Roman"/>
          <w:color w:val="000000"/>
          <w:szCs w:val="24"/>
          <w:lang w:eastAsia="en-US"/>
        </w:rPr>
        <w:t xml:space="preserve"> </w:t>
      </w:r>
      <w:r>
        <w:rPr>
          <w:rFonts w:cs="Times New Roman"/>
          <w:color w:val="000000"/>
          <w:szCs w:val="24"/>
          <w:lang w:val="sr-Cyrl-RS" w:eastAsia="en-US"/>
        </w:rPr>
        <w:t>У просторијама намењеним особљу предвиђено је облагање подова плочицама. У појединим просторијама предвиђени су уздигнути или дупли подови. У јавном станичном простору предвиђени су отпорни подови с карактеристикама у складу са пројектом ентеријера.</w:t>
      </w:r>
    </w:p>
    <w:p w14:paraId="02302B27" w14:textId="77777777" w:rsidR="00AC3E2C" w:rsidRPr="008623C6" w:rsidRDefault="00AC3E2C" w:rsidP="00AC3E2C">
      <w:pPr>
        <w:pStyle w:val="Caption"/>
        <w:rPr>
          <w:rFonts w:cs="Times New Roman"/>
          <w:color w:val="000000"/>
          <w:lang w:eastAsia="en-US"/>
        </w:rPr>
      </w:pPr>
      <w:r w:rsidRPr="006B4E94">
        <w:rPr>
          <w:lang w:eastAsia="en-US"/>
        </w:rPr>
        <w:t> </w:t>
      </w:r>
      <w:r>
        <w:rPr>
          <w:lang w:eastAsia="en-US"/>
        </w:rPr>
        <w:t>Таванице</w:t>
      </w:r>
    </w:p>
    <w:p w14:paraId="0CF41F2F" w14:textId="77777777" w:rsidR="00AC3E2C" w:rsidRDefault="00AC3E2C" w:rsidP="00AC3E2C">
      <w:pPr>
        <w:rPr>
          <w:rFonts w:cs="Times New Roman"/>
          <w:color w:val="000000"/>
          <w:szCs w:val="24"/>
          <w:lang w:val="sr-Cyrl-RS" w:eastAsia="en-US"/>
        </w:rPr>
      </w:pPr>
      <w:r>
        <w:rPr>
          <w:rFonts w:cs="Times New Roman"/>
          <w:color w:val="000000"/>
          <w:szCs w:val="24"/>
          <w:lang w:val="sr-Cyrl-RS" w:eastAsia="en-US"/>
        </w:rPr>
        <w:t>Таванице у техничком подручју станице пројектоване су као бетонске таванице премазане бојом. У јавном подручју станице претежно су предвиђене спуштене таванице с неопходним акустичким карактеристикама у складу са пројектом ентеријера. У делу станице намењеном особљу предвиђене су спуштене гипсане таванице са неопходним акустичким карактеристикама у складу са пројектом ентеријера.</w:t>
      </w:r>
    </w:p>
    <w:p w14:paraId="7FD6CA7D" w14:textId="5A9D6505" w:rsidR="00E624C0" w:rsidRDefault="00E624C0" w:rsidP="00BC0CB8"/>
    <w:p w14:paraId="2E23C372" w14:textId="77777777" w:rsidR="00744B4F" w:rsidRDefault="00744B4F" w:rsidP="00744B4F"/>
    <w:p w14:paraId="2D0DB2C6" w14:textId="77777777" w:rsidR="00744B4F" w:rsidRDefault="00744B4F" w:rsidP="00744B4F">
      <w:pPr>
        <w:pStyle w:val="Titretableau"/>
      </w:pPr>
      <w:r>
        <w:t>Хидротехничке инсталације:</w:t>
      </w:r>
    </w:p>
    <w:p w14:paraId="01901EEA" w14:textId="77777777" w:rsidR="00744B4F" w:rsidRDefault="00744B4F" w:rsidP="00744B4F">
      <w:pPr>
        <w:pStyle w:val="Caption"/>
        <w:rPr>
          <w:rFonts w:cs="Times New Roman"/>
          <w:color w:val="000000"/>
          <w:lang w:eastAsia="en-US"/>
        </w:rPr>
      </w:pPr>
      <w:r>
        <w:rPr>
          <w:lang w:eastAsia="en-US"/>
        </w:rPr>
        <w:t>Увод</w:t>
      </w:r>
    </w:p>
    <w:p w14:paraId="10FEA757" w14:textId="77777777" w:rsidR="00744B4F" w:rsidRDefault="00744B4F" w:rsidP="00744B4F">
      <w:pPr>
        <w:rPr>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14666E28" w14:textId="77777777" w:rsidR="00744B4F" w:rsidRDefault="00744B4F" w:rsidP="00744B4F">
      <w:pPr>
        <w:rPr>
          <w:lang w:val="sr-Cyrl-RS"/>
        </w:rPr>
      </w:pPr>
      <w:r>
        <w:rPr>
          <w:lang w:val="sr-Cyrl-RS"/>
        </w:rPr>
        <w:t xml:space="preserve">Национални стандарди и прописи користиће се за планирање мреже и опреме. </w:t>
      </w:r>
    </w:p>
    <w:p w14:paraId="389CA054" w14:textId="77777777" w:rsidR="00744B4F" w:rsidRDefault="00744B4F" w:rsidP="00744B4F">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6BBF83A7" w14:textId="77777777" w:rsidR="00744B4F" w:rsidRDefault="00744B4F" w:rsidP="00744B4F">
      <w:pPr>
        <w:pStyle w:val="Puce1"/>
        <w:numPr>
          <w:ilvl w:val="0"/>
          <w:numId w:val="0"/>
        </w:numPr>
        <w:ind w:left="360" w:hanging="360"/>
        <w:rPr>
          <w:color w:val="FF0000"/>
          <w:lang w:val="sr-Cyrl-RS"/>
        </w:rPr>
      </w:pPr>
    </w:p>
    <w:p w14:paraId="2D2A8A9D" w14:textId="77777777" w:rsidR="00744B4F" w:rsidRDefault="00744B4F" w:rsidP="00744B4F">
      <w:pPr>
        <w:rPr>
          <w:lang w:val="sr-Cyrl-RS"/>
        </w:rPr>
      </w:pPr>
      <w:r>
        <w:rPr>
          <w:lang w:val="sr-Cyrl-RS"/>
        </w:rPr>
        <w:t>У насатвку је дат опис сваког од предвиђених система (који су типизирани за објекте).</w:t>
      </w:r>
    </w:p>
    <w:p w14:paraId="54148712" w14:textId="77777777" w:rsidR="00744B4F" w:rsidRDefault="00744B4F" w:rsidP="00744B4F">
      <w:pPr>
        <w:pStyle w:val="Caption"/>
        <w:rPr>
          <w:rFonts w:cs="Times New Roman"/>
          <w:color w:val="000000"/>
          <w:lang w:eastAsia="en-US"/>
        </w:rPr>
      </w:pPr>
      <w:r>
        <w:rPr>
          <w:lang w:eastAsia="en-US"/>
        </w:rPr>
        <w:t>Водовод – прикључак са водомерним шахтом - Снабдевање санитарном водом</w:t>
      </w:r>
    </w:p>
    <w:p w14:paraId="328E95CE" w14:textId="77777777" w:rsidR="00744B4F" w:rsidRDefault="00744B4F" w:rsidP="00744B4F">
      <w:pPr>
        <w:rPr>
          <w:lang w:val="sr-Cyrl-RS"/>
        </w:rPr>
      </w:pPr>
      <w:r>
        <w:rPr>
          <w:lang w:val="sr-Cyrl-RS"/>
        </w:rPr>
        <w:t xml:space="preserve">Снабдевање водом је предвиђено из јавне водоводне мреже, све до водомерног шахта. (прикључак минимално ДН50 мм). Станица ће бити прикљчена на главну водоводну мрежу </w:t>
      </w:r>
      <w:r>
        <w:rPr>
          <w:lang w:val="sr-Cyrl-RS"/>
        </w:rPr>
        <w:lastRenderedPageBreak/>
        <w:t>помоћу комплета за смањење/мерење притиска монтираног у техничкој просторији и биће опремљена следећом опремом:</w:t>
      </w:r>
    </w:p>
    <w:p w14:paraId="2315D8A1" w14:textId="77777777" w:rsidR="00744B4F" w:rsidRDefault="00744B4F" w:rsidP="00744B4F">
      <w:pPr>
        <w:pStyle w:val="Listepucesniveau1"/>
        <w:rPr>
          <w:lang w:val="sr-Cyrl-RS"/>
        </w:rPr>
      </w:pPr>
      <w:r>
        <w:rPr>
          <w:lang w:val="sr-Cyrl-RS"/>
        </w:rPr>
        <w:t>Изолациони вентили</w:t>
      </w:r>
    </w:p>
    <w:p w14:paraId="18245555" w14:textId="77777777" w:rsidR="00744B4F" w:rsidRDefault="00744B4F" w:rsidP="00744B4F">
      <w:pPr>
        <w:pStyle w:val="Listepucesniveau1"/>
        <w:rPr>
          <w:lang w:val="sr-Cyrl-RS"/>
        </w:rPr>
      </w:pPr>
      <w:r>
        <w:rPr>
          <w:lang w:val="sr-Cyrl-RS"/>
        </w:rPr>
        <w:t>1 термометар</w:t>
      </w:r>
    </w:p>
    <w:p w14:paraId="44EA643D" w14:textId="77777777" w:rsidR="00744B4F" w:rsidRDefault="00744B4F" w:rsidP="00744B4F">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p>
    <w:p w14:paraId="6F144123" w14:textId="77777777" w:rsidR="00744B4F" w:rsidRDefault="00744B4F" w:rsidP="00744B4F">
      <w:pPr>
        <w:pStyle w:val="Listepucesniveau1"/>
        <w:rPr>
          <w:lang w:val="sr-Cyrl-RS"/>
        </w:rPr>
      </w:pPr>
      <w:r>
        <w:rPr>
          <w:lang w:val="sr-Cyrl-RS"/>
        </w:rPr>
        <w:t xml:space="preserve">1 неповратни вентил </w:t>
      </w:r>
    </w:p>
    <w:p w14:paraId="7713D8C4" w14:textId="77777777" w:rsidR="00744B4F" w:rsidRDefault="00744B4F" w:rsidP="00744B4F">
      <w:pPr>
        <w:pStyle w:val="Listepucesniveau1"/>
        <w:rPr>
          <w:lang w:val="sr-Cyrl-RS"/>
        </w:rPr>
      </w:pPr>
      <w:r>
        <w:rPr>
          <w:lang w:val="sr-Cyrl-RS"/>
        </w:rPr>
        <w:t>1 главни водомер</w:t>
      </w:r>
    </w:p>
    <w:p w14:paraId="4F6FDD8D" w14:textId="77777777" w:rsidR="00744B4F" w:rsidRDefault="00744B4F" w:rsidP="00744B4F">
      <w:pPr>
        <w:pStyle w:val="Listepucesniveau1"/>
        <w:rPr>
          <w:lang w:val="sr-Cyrl-RS"/>
        </w:rPr>
      </w:pPr>
      <w:r>
        <w:rPr>
          <w:lang w:val="sr-Cyrl-RS"/>
        </w:rPr>
        <w:t>1 вентил за смањење притиска са манометром узводно и низводно</w:t>
      </w:r>
    </w:p>
    <w:p w14:paraId="119337ED" w14:textId="77777777" w:rsidR="00744B4F" w:rsidRDefault="00744B4F" w:rsidP="00744B4F">
      <w:pPr>
        <w:pStyle w:val="Listepucesniveau1"/>
        <w:rPr>
          <w:lang w:val="sr-Cyrl-RS"/>
        </w:rPr>
      </w:pPr>
      <w:r>
        <w:rPr>
          <w:lang w:val="sr-Cyrl-RS"/>
        </w:rPr>
        <w:t>1 уклоњива тест цев са бајпасом (</w:t>
      </w:r>
      <w:r>
        <w:rPr>
          <w:i/>
        </w:rPr>
        <w:t>by</w:t>
      </w:r>
      <w:r w:rsidRPr="00BC6DCF">
        <w:rPr>
          <w:i/>
          <w:lang w:val="sr-Cyrl-RS"/>
        </w:rPr>
        <w:t>-</w:t>
      </w:r>
      <w:r>
        <w:rPr>
          <w:i/>
        </w:rPr>
        <w:t>pass</w:t>
      </w:r>
      <w:r w:rsidRPr="00BC6DCF">
        <w:rPr>
          <w:lang w:val="sr-Cyrl-RS"/>
        </w:rPr>
        <w:t>)</w:t>
      </w:r>
    </w:p>
    <w:p w14:paraId="57D5406F" w14:textId="77777777" w:rsidR="00744B4F" w:rsidRDefault="00744B4F" w:rsidP="00744B4F">
      <w:pPr>
        <w:pStyle w:val="Listepucesniveau1"/>
        <w:rPr>
          <w:lang w:val="sr-Cyrl-RS"/>
        </w:rPr>
      </w:pPr>
      <w:bookmarkStart w:id="33" w:name="_Toc74564396"/>
      <w:r>
        <w:rPr>
          <w:lang w:val="sr-Cyrl-RS"/>
        </w:rPr>
        <w:t xml:space="preserve">1 испусни вентил, 1 ињекциони вентил за дезинфекцију по потреби </w:t>
      </w:r>
    </w:p>
    <w:p w14:paraId="2B15CB27" w14:textId="77777777" w:rsidR="00744B4F" w:rsidRDefault="00744B4F" w:rsidP="00744B4F">
      <w:pPr>
        <w:rPr>
          <w:lang w:val="sr-Cyrl-RS"/>
        </w:rPr>
      </w:pPr>
      <w:r>
        <w:rPr>
          <w:lang w:val="sr-Cyrl-RS"/>
        </w:rPr>
        <w:t xml:space="preserve">Пошто је опрема под земљом, притисак из градског водовода би требало да буде довољан и не предвиђају се помоћне пумпе за одржавање минималног заосталог притиска током протока на излазима. </w:t>
      </w:r>
    </w:p>
    <w:p w14:paraId="7E1F4F10" w14:textId="77777777" w:rsidR="00744B4F" w:rsidRDefault="00744B4F" w:rsidP="00744B4F">
      <w:pPr>
        <w:rPr>
          <w:lang w:val="sr-Cyrl-RS"/>
        </w:rPr>
      </w:pPr>
      <w:r>
        <w:rPr>
          <w:lang w:val="sr-Cyrl-RS"/>
        </w:rPr>
        <w:t xml:space="preserve">Иза комплета за смањење/мерење притиска, поставља се раздвајање дистрибутивне мреже са контролним водомерима и то за: </w:t>
      </w:r>
    </w:p>
    <w:p w14:paraId="122905FC" w14:textId="77777777" w:rsidR="00744B4F" w:rsidRDefault="00744B4F" w:rsidP="00744B4F">
      <w:pPr>
        <w:pStyle w:val="Listepucesniveau1"/>
        <w:rPr>
          <w:lang w:val="sr-Cyrl-RS"/>
        </w:rPr>
      </w:pPr>
      <w:r>
        <w:rPr>
          <w:lang w:val="sr-Cyrl-RS"/>
        </w:rPr>
        <w:t>Станична санитарна вода за станичне санитарне чворове</w:t>
      </w:r>
    </w:p>
    <w:p w14:paraId="4AD7610C" w14:textId="77777777" w:rsidR="00744B4F" w:rsidRDefault="00744B4F" w:rsidP="00744B4F">
      <w:pPr>
        <w:pStyle w:val="Listepucesniveau1"/>
        <w:rPr>
          <w:lang w:val="sr-Cyrl-RS"/>
        </w:rPr>
      </w:pPr>
      <w:r>
        <w:rPr>
          <w:lang w:val="sr-Cyrl-RS"/>
        </w:rPr>
        <w:t>Техничка вода за техничку употребу</w:t>
      </w:r>
    </w:p>
    <w:p w14:paraId="43B2F4A8" w14:textId="77777777" w:rsidR="00744B4F" w:rsidRDefault="00744B4F" w:rsidP="00744B4F">
      <w:pPr>
        <w:pStyle w:val="Listepucesniveau1"/>
        <w:rPr>
          <w:lang w:val="sr-Cyrl-RS"/>
        </w:rPr>
      </w:pPr>
      <w:r>
        <w:rPr>
          <w:lang w:val="sr-Cyrl-RS"/>
        </w:rPr>
        <w:t>Санитарна вода за потребе продавница</w:t>
      </w:r>
    </w:p>
    <w:p w14:paraId="4360AF11" w14:textId="77777777" w:rsidR="00744B4F" w:rsidRDefault="00744B4F" w:rsidP="00744B4F">
      <w:pPr>
        <w:rPr>
          <w:lang w:val="sr-Cyrl-RS"/>
        </w:rPr>
      </w:pPr>
      <w:r>
        <w:rPr>
          <w:lang w:val="sr-Cyrl-RS"/>
        </w:rPr>
        <w:t>Све ове посебне дистрибуције ће бити опремљене водомером, изолационим вентилима и неповратним вентилом.</w:t>
      </w:r>
    </w:p>
    <w:p w14:paraId="6F28F770" w14:textId="77777777" w:rsidR="00744B4F" w:rsidRDefault="00744B4F" w:rsidP="00744B4F">
      <w:pPr>
        <w:rPr>
          <w:lang w:val="sr-Cyrl-RS"/>
        </w:rPr>
      </w:pPr>
      <w:r>
        <w:rPr>
          <w:lang w:val="sr-Cyrl-RS"/>
        </w:rPr>
        <w:t>Сви водомери пројекта биће пријављени БМС-у.</w:t>
      </w:r>
    </w:p>
    <w:bookmarkEnd w:id="33"/>
    <w:p w14:paraId="11A982D8" w14:textId="77777777" w:rsidR="00744B4F" w:rsidRDefault="00744B4F" w:rsidP="00744B4F">
      <w:pPr>
        <w:pStyle w:val="Caption"/>
        <w:rPr>
          <w:rFonts w:cs="Times New Roman"/>
          <w:color w:val="000000"/>
          <w:lang w:eastAsia="en-US"/>
        </w:rPr>
      </w:pPr>
      <w:r>
        <w:rPr>
          <w:lang w:eastAsia="en-US"/>
        </w:rPr>
        <w:t> Водовод – прикључак са водомерним шахтом - Снабдевање водом резервоара за спринклере</w:t>
      </w:r>
    </w:p>
    <w:p w14:paraId="2F0D5563" w14:textId="77777777" w:rsidR="00744B4F" w:rsidRDefault="00744B4F" w:rsidP="00744B4F">
      <w:pPr>
        <w:pStyle w:val="Puce1"/>
        <w:numPr>
          <w:ilvl w:val="0"/>
          <w:numId w:val="0"/>
        </w:numPr>
        <w:rPr>
          <w:rFonts w:ascii="Times New Roman" w:eastAsia="Times New Roman" w:hAnsi="Times New Roman"/>
          <w:color w:val="auto"/>
          <w:sz w:val="24"/>
          <w:szCs w:val="20"/>
          <w:lang w:val="sr-Cyrl-RS"/>
        </w:rPr>
      </w:pPr>
      <w:r>
        <w:rPr>
          <w:rFonts w:ascii="Times New Roman" w:eastAsia="Times New Roman" w:hAnsi="Times New Roman"/>
          <w:color w:val="auto"/>
          <w:sz w:val="24"/>
          <w:szCs w:val="20"/>
          <w:lang w:val="sr-Cyrl-RS"/>
        </w:rPr>
        <w:t>За снабдевање резервоара за спринклерски систем биће обезбеђен посебан прикључак воде из градске мреже. Према захтевима NFPA, цев мора бити довољно велика да напуни резервоар за максимално 8 сати, са минималним пречником ДН50 мм.</w:t>
      </w:r>
    </w:p>
    <w:p w14:paraId="2D91844B" w14:textId="77777777" w:rsidR="00744B4F" w:rsidRDefault="00744B4F" w:rsidP="00744B4F">
      <w:pPr>
        <w:rPr>
          <w:lang w:val="sr-Cyrl-RS"/>
        </w:rPr>
      </w:pPr>
      <w:r>
        <w:rPr>
          <w:lang w:val="sr-Cyrl-RS"/>
        </w:rPr>
        <w:t>Сет за смањење/мерење притиска као и водомер ће бити монтирани у техничкој просторији и опремљен следећим:</w:t>
      </w:r>
    </w:p>
    <w:p w14:paraId="428CF61B" w14:textId="77777777" w:rsidR="00744B4F" w:rsidRDefault="00744B4F" w:rsidP="00744B4F">
      <w:pPr>
        <w:pStyle w:val="Listepucesniveau1"/>
        <w:rPr>
          <w:lang w:val="sr-Cyrl-RS"/>
        </w:rPr>
      </w:pPr>
      <w:r>
        <w:rPr>
          <w:lang w:val="sr-Cyrl-RS"/>
        </w:rPr>
        <w:t>Изолациони вентили</w:t>
      </w:r>
    </w:p>
    <w:p w14:paraId="34CA40E0" w14:textId="77777777" w:rsidR="00744B4F" w:rsidRDefault="00744B4F" w:rsidP="00744B4F">
      <w:pPr>
        <w:pStyle w:val="Listepucesniveau1"/>
        <w:rPr>
          <w:lang w:val="sr-Cyrl-RS"/>
        </w:rPr>
      </w:pPr>
      <w:r>
        <w:rPr>
          <w:lang w:val="sr-Cyrl-RS"/>
        </w:rPr>
        <w:t>1 термометар</w:t>
      </w:r>
    </w:p>
    <w:p w14:paraId="4E27ADC3" w14:textId="77777777" w:rsidR="00744B4F" w:rsidRDefault="00744B4F" w:rsidP="00744B4F">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r>
        <w:rPr>
          <w:lang w:val="sr-Cyrl-RS"/>
        </w:rPr>
        <w:t xml:space="preserve"> </w:t>
      </w:r>
    </w:p>
    <w:p w14:paraId="6341EA41" w14:textId="77777777" w:rsidR="00744B4F" w:rsidRDefault="00744B4F" w:rsidP="00744B4F">
      <w:pPr>
        <w:pStyle w:val="Listepucesniveau1"/>
        <w:rPr>
          <w:lang w:val="sr-Cyrl-RS"/>
        </w:rPr>
      </w:pPr>
      <w:r>
        <w:rPr>
          <w:lang w:val="sr-Cyrl-RS"/>
        </w:rPr>
        <w:t xml:space="preserve">1 неповратни вентил </w:t>
      </w:r>
    </w:p>
    <w:p w14:paraId="72C4A656" w14:textId="77777777" w:rsidR="00744B4F" w:rsidRDefault="00744B4F" w:rsidP="00744B4F">
      <w:pPr>
        <w:pStyle w:val="Listepucesniveau1"/>
        <w:rPr>
          <w:lang w:val="sr-Cyrl-RS"/>
        </w:rPr>
      </w:pPr>
      <w:r>
        <w:rPr>
          <w:lang w:val="sr-Cyrl-RS"/>
        </w:rPr>
        <w:t xml:space="preserve">1 водомер </w:t>
      </w:r>
    </w:p>
    <w:p w14:paraId="7D2E3291" w14:textId="77777777" w:rsidR="00744B4F" w:rsidRDefault="00744B4F" w:rsidP="00744B4F">
      <w:pPr>
        <w:pStyle w:val="Listepucesniveau1"/>
        <w:rPr>
          <w:lang w:val="sr-Cyrl-RS"/>
        </w:rPr>
      </w:pPr>
      <w:r>
        <w:rPr>
          <w:lang w:val="sr-Cyrl-RS"/>
        </w:rPr>
        <w:t>1 вентил за смањење притиска са манометром узводно и низводно</w:t>
      </w:r>
    </w:p>
    <w:p w14:paraId="7056D24B" w14:textId="77777777" w:rsidR="00744B4F" w:rsidRDefault="00744B4F" w:rsidP="00744B4F">
      <w:pPr>
        <w:pStyle w:val="Listepucesniveau1"/>
        <w:rPr>
          <w:lang w:val="sr-Cyrl-RS"/>
        </w:rPr>
      </w:pPr>
      <w:r>
        <w:rPr>
          <w:lang w:val="sr-Cyrl-RS"/>
        </w:rPr>
        <w:t xml:space="preserve">1 одводна славина, 1 ињекциони вентил за дезинфекцију по потреби </w:t>
      </w:r>
    </w:p>
    <w:p w14:paraId="4DCE7D8F" w14:textId="77777777" w:rsidR="00744B4F" w:rsidRDefault="00744B4F" w:rsidP="00744B4F">
      <w:pPr>
        <w:pStyle w:val="Listepucesniveau1"/>
        <w:rPr>
          <w:lang w:val="sr-Cyrl-RS"/>
        </w:rPr>
      </w:pPr>
      <w:r>
        <w:rPr>
          <w:lang w:val="sr-Cyrl-RS"/>
        </w:rPr>
        <w:t xml:space="preserve">На следећој слици је дат шематски приказ водомерне шахте. </w:t>
      </w:r>
    </w:p>
    <w:p w14:paraId="05B3A999" w14:textId="77777777" w:rsidR="00744B4F" w:rsidRDefault="00744B4F" w:rsidP="00744B4F">
      <w:pPr>
        <w:pStyle w:val="Listepucesniveau1"/>
        <w:numPr>
          <w:ilvl w:val="0"/>
          <w:numId w:val="0"/>
        </w:numPr>
        <w:ind w:left="536" w:hanging="360"/>
        <w:rPr>
          <w:lang w:val="sr-Cyrl-RS"/>
        </w:rPr>
      </w:pPr>
    </w:p>
    <w:p w14:paraId="587E1378" w14:textId="77777777" w:rsidR="00744B4F" w:rsidRDefault="00744B4F" w:rsidP="00744B4F">
      <w:pPr>
        <w:pStyle w:val="Listepucesniveau1"/>
        <w:numPr>
          <w:ilvl w:val="0"/>
          <w:numId w:val="0"/>
        </w:numPr>
        <w:ind w:left="536" w:hanging="360"/>
        <w:rPr>
          <w:lang w:val="sr-Cyrl-RS"/>
        </w:rPr>
      </w:pPr>
      <w:r>
        <w:rPr>
          <w:noProof/>
          <w:color w:val="FF0000"/>
          <w:lang w:eastAsia="en-US"/>
        </w:rPr>
        <w:lastRenderedPageBreak/>
        <w:drawing>
          <wp:inline distT="0" distB="0" distL="0" distR="0" wp14:anchorId="324A97EC" wp14:editId="72B31531">
            <wp:extent cx="5753100" cy="412507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2749" cy="4131988"/>
                    </a:xfrm>
                    <a:prstGeom prst="rect">
                      <a:avLst/>
                    </a:prstGeom>
                    <a:noFill/>
                    <a:ln>
                      <a:noFill/>
                    </a:ln>
                  </pic:spPr>
                </pic:pic>
              </a:graphicData>
            </a:graphic>
          </wp:inline>
        </w:drawing>
      </w:r>
    </w:p>
    <w:p w14:paraId="77BDC7F8" w14:textId="77777777" w:rsidR="00744B4F" w:rsidRDefault="00744B4F" w:rsidP="00744B4F">
      <w:pPr>
        <w:pStyle w:val="Caption"/>
      </w:pPr>
      <w:r>
        <w:t>Прилог 2: Шематски приказ водомерне шахте</w:t>
      </w:r>
    </w:p>
    <w:p w14:paraId="46AD6C14" w14:textId="77777777" w:rsidR="00744B4F" w:rsidRDefault="00744B4F" w:rsidP="00744B4F">
      <w:pPr>
        <w:pStyle w:val="Caption"/>
        <w:rPr>
          <w:rFonts w:cs="Times New Roman"/>
          <w:color w:val="000000"/>
          <w:lang w:eastAsia="en-US"/>
        </w:rPr>
      </w:pPr>
      <w:r>
        <w:rPr>
          <w:lang w:eastAsia="en-US"/>
        </w:rPr>
        <w:t>Водовод – Снабдевање хладном водом</w:t>
      </w:r>
    </w:p>
    <w:p w14:paraId="06182631" w14:textId="77777777" w:rsidR="00744B4F" w:rsidRDefault="00744B4F" w:rsidP="00744B4F">
      <w:pPr>
        <w:rPr>
          <w:lang w:val="sr-Cyrl-RS"/>
        </w:rPr>
      </w:pPr>
      <w:r>
        <w:rPr>
          <w:lang w:val="sr-Cyrl-RS"/>
        </w:rPr>
        <w:t>Снабедавање хладном водом ће се одвијати кроз ходнике у спуштеним плафонима или у техничким областима, све до санитарних чворова и санитарне опреме. Све успонске цеви ће бити опремљене: изолационим вентилима и одводним вентилима на дну цеви, изолационим вентилом и неповратним вентилом по потреби.</w:t>
      </w:r>
    </w:p>
    <w:p w14:paraId="677DE0FE" w14:textId="77777777" w:rsidR="00744B4F" w:rsidRDefault="00744B4F" w:rsidP="00744B4F">
      <w:pPr>
        <w:pStyle w:val="Caption"/>
        <w:rPr>
          <w:rFonts w:cs="Times New Roman"/>
          <w:color w:val="000000"/>
          <w:lang w:eastAsia="en-US"/>
        </w:rPr>
      </w:pPr>
      <w:r>
        <w:rPr>
          <w:lang w:eastAsia="en-US"/>
        </w:rPr>
        <w:t> Водовод – Посебна опрема</w:t>
      </w:r>
    </w:p>
    <w:p w14:paraId="632D5D24" w14:textId="77777777" w:rsidR="00744B4F" w:rsidRDefault="00744B4F" w:rsidP="00744B4F">
      <w:pPr>
        <w:rPr>
          <w:lang w:val="sr-Cyrl-RS"/>
        </w:rPr>
      </w:pPr>
      <w:r>
        <w:rPr>
          <w:lang w:val="sr-Cyrl-RS"/>
        </w:rPr>
        <w:t>Следеће просторије ће бити опремљене славином за црево ДН20 мм ради одржавања, која се снабдева техничком водом:</w:t>
      </w:r>
    </w:p>
    <w:p w14:paraId="5E5B2B5B" w14:textId="77777777" w:rsidR="00744B4F" w:rsidRDefault="00744B4F" w:rsidP="00744B4F">
      <w:pPr>
        <w:pStyle w:val="Listepucesniveau1"/>
        <w:rPr>
          <w:lang w:val="sr-Cyrl-RS"/>
        </w:rPr>
      </w:pPr>
      <w:r>
        <w:rPr>
          <w:lang w:val="sr-Cyrl-RS"/>
        </w:rPr>
        <w:t>Техничка просторија за ГХВК – Грејање, хлађење, вентилација и климатизација (</w:t>
      </w:r>
      <w:r>
        <w:rPr>
          <w:i/>
          <w:lang w:val="sr-Cyrl-RS"/>
        </w:rPr>
        <w:t>HVAC - Heating, Cooling, Ventilation and Air Conditioning</w:t>
      </w:r>
      <w:r>
        <w:rPr>
          <w:lang w:val="sr-Cyrl-RS"/>
        </w:rPr>
        <w:t xml:space="preserve">) </w:t>
      </w:r>
    </w:p>
    <w:p w14:paraId="6A9B36DF" w14:textId="77777777" w:rsidR="00744B4F" w:rsidRDefault="00744B4F" w:rsidP="00744B4F">
      <w:pPr>
        <w:pStyle w:val="Listepucesniveau1"/>
        <w:rPr>
          <w:lang w:val="sr-Cyrl-RS"/>
        </w:rPr>
      </w:pPr>
      <w:r>
        <w:rPr>
          <w:lang w:val="sr-Cyrl-RS"/>
        </w:rPr>
        <w:t>Техничка просторија за водовод и систем спринклера</w:t>
      </w:r>
    </w:p>
    <w:p w14:paraId="5F94E9AB" w14:textId="77777777" w:rsidR="00744B4F" w:rsidRDefault="00744B4F" w:rsidP="00744B4F">
      <w:pPr>
        <w:pStyle w:val="Listepucesniveau1"/>
        <w:rPr>
          <w:lang w:val="sr-Cyrl-RS"/>
        </w:rPr>
      </w:pPr>
      <w:r>
        <w:rPr>
          <w:lang w:val="sr-Cyrl-RS"/>
        </w:rPr>
        <w:t>Соба за отпад</w:t>
      </w:r>
    </w:p>
    <w:p w14:paraId="6ED52B19" w14:textId="77777777" w:rsidR="00744B4F" w:rsidRDefault="00744B4F" w:rsidP="00744B4F">
      <w:pPr>
        <w:rPr>
          <w:lang w:val="sr-Cyrl-RS"/>
        </w:rPr>
      </w:pPr>
      <w:r>
        <w:rPr>
          <w:lang w:val="sr-Cyrl-RS"/>
        </w:rPr>
        <w:t>Просторије за грејање, хлађење, вентилацију и климатизацију ће такође бити снабдевене водом за техничке потребе, опремљене вентилом за спречавање повратног тока и изолационим вентилом.</w:t>
      </w:r>
    </w:p>
    <w:p w14:paraId="02E34018" w14:textId="77777777" w:rsidR="00744B4F" w:rsidRDefault="00744B4F" w:rsidP="00744B4F">
      <w:pPr>
        <w:rPr>
          <w:szCs w:val="22"/>
          <w:lang w:val="sr-Cyrl-RS"/>
        </w:rPr>
      </w:pPr>
      <w:r>
        <w:rPr>
          <w:rStyle w:val="jlqj4b"/>
          <w:lang w:val="sr-Cyrl-RS"/>
        </w:rPr>
        <w:t>За потребе чишћења и одржавања: сваки перон ће бити опремљен са најмање једном славином за црево (ДН20мм), која се напаја из дистрибуције техничке воде.</w:t>
      </w:r>
      <w:r>
        <w:rPr>
          <w:rStyle w:val="viiyi"/>
          <w:lang w:val="sr-Cyrl-RS"/>
        </w:rPr>
        <w:t xml:space="preserve"> </w:t>
      </w:r>
      <w:r>
        <w:rPr>
          <w:rStyle w:val="jlqj4b"/>
          <w:lang w:val="sr-Cyrl-RS"/>
        </w:rPr>
        <w:t>Славина за црево ће бити опремљена металном заштитом од удара.</w:t>
      </w:r>
      <w:r>
        <w:rPr>
          <w:rStyle w:val="viiyi"/>
          <w:lang w:val="sr-Cyrl-RS"/>
        </w:rPr>
        <w:t xml:space="preserve"> </w:t>
      </w:r>
      <w:r>
        <w:rPr>
          <w:rStyle w:val="jlqj4b"/>
          <w:lang w:val="sr-Cyrl-RS"/>
        </w:rPr>
        <w:t>Уградња славине за црево мора бити најмање 80 цм изнад пода.</w:t>
      </w:r>
    </w:p>
    <w:p w14:paraId="631E7C4F" w14:textId="77777777" w:rsidR="00744B4F" w:rsidRDefault="00744B4F" w:rsidP="00744B4F">
      <w:pPr>
        <w:rPr>
          <w:lang w:val="sr-Cyrl-RS"/>
        </w:rPr>
      </w:pPr>
      <w:r>
        <w:rPr>
          <w:lang w:val="sr-Cyrl-RS"/>
        </w:rPr>
        <w:t>Продавнице ће бити опремљене са цеви најмањег пречника ДН25 мм за прикључкак за воду, са контролним водомером и изолационим вентилом.</w:t>
      </w:r>
    </w:p>
    <w:p w14:paraId="5A1450B6" w14:textId="77777777" w:rsidR="00744B4F" w:rsidRDefault="00744B4F" w:rsidP="00744B4F">
      <w:pPr>
        <w:pStyle w:val="Caption"/>
      </w:pPr>
    </w:p>
    <w:p w14:paraId="2393C742" w14:textId="42FC09E4" w:rsidR="00744B4F" w:rsidRDefault="00744B4F" w:rsidP="00744B4F">
      <w:pPr>
        <w:pStyle w:val="Caption"/>
      </w:pPr>
      <w:r>
        <w:lastRenderedPageBreak/>
        <w:t>Снабдевање топлом водом - Производња топле воде</w:t>
      </w:r>
    </w:p>
    <w:p w14:paraId="774FF050" w14:textId="77777777" w:rsidR="00744B4F" w:rsidRDefault="00744B4F" w:rsidP="00744B4F">
      <w:pPr>
        <w:rPr>
          <w:lang w:val="sr-Cyrl-RS"/>
        </w:rPr>
      </w:pPr>
      <w:r>
        <w:rPr>
          <w:rStyle w:val="jlqj4b"/>
          <w:lang w:val="sr-Cyrl-RS"/>
        </w:rPr>
        <w:t>За санитарне чворове у тоалету биће обезбеђена топла вода.</w:t>
      </w:r>
    </w:p>
    <w:p w14:paraId="50C315E3" w14:textId="77777777" w:rsidR="00744B4F" w:rsidRPr="00BC6DCF" w:rsidRDefault="00744B4F" w:rsidP="00744B4F">
      <w:pPr>
        <w:rPr>
          <w:rStyle w:val="jlqj4b"/>
          <w:lang w:val="sr-Cyrl-RS"/>
        </w:rPr>
      </w:pPr>
      <w:r>
        <w:rPr>
          <w:rStyle w:val="jlqj4b"/>
          <w:lang w:val="sr-Cyrl-RS"/>
        </w:rPr>
        <w:t xml:space="preserve">Напомена за продавнице: у случају потребе за топлом водом, индивидулане бојлере ће обезбедити власник продавнице. </w:t>
      </w:r>
    </w:p>
    <w:p w14:paraId="672B83CC" w14:textId="77777777" w:rsidR="00744B4F" w:rsidRPr="00BC6DCF" w:rsidRDefault="00744B4F" w:rsidP="00744B4F">
      <w:pPr>
        <w:rPr>
          <w:lang w:val="sr-Cyrl-RS"/>
        </w:rPr>
      </w:pPr>
      <w:r>
        <w:rPr>
          <w:rStyle w:val="jlqj4b"/>
          <w:lang w:val="sr-Cyrl-RS"/>
        </w:rPr>
        <w:t>Производња топле воде ће бити локалног типа, а обављаће се електричним бојлерима.</w:t>
      </w:r>
    </w:p>
    <w:p w14:paraId="0B6C1D40" w14:textId="77777777" w:rsidR="00744B4F" w:rsidRDefault="00744B4F" w:rsidP="00744B4F">
      <w:pPr>
        <w:pStyle w:val="Caption"/>
      </w:pPr>
      <w:r>
        <w:t>Санитарни чворови</w:t>
      </w:r>
    </w:p>
    <w:p w14:paraId="4DAAE88E" w14:textId="77777777" w:rsidR="00744B4F" w:rsidRDefault="00744B4F" w:rsidP="00744B4F">
      <w:pPr>
        <w:rPr>
          <w:lang w:val="sr-Cyrl-RS"/>
        </w:rPr>
      </w:pPr>
      <w:r>
        <w:rPr>
          <w:rStyle w:val="jlqj4b"/>
          <w:lang w:val="sr-Cyrl-RS"/>
        </w:rPr>
        <w:t>Сви санитарни чворови ће бити одабрани у складу са важећим стандардима.</w:t>
      </w:r>
      <w:r>
        <w:rPr>
          <w:rStyle w:val="viiyi"/>
          <w:lang w:val="sr-Cyrl-RS"/>
        </w:rPr>
        <w:t xml:space="preserve"> </w:t>
      </w:r>
      <w:r>
        <w:rPr>
          <w:rStyle w:val="jlqj4b"/>
          <w:lang w:val="sr-Cyrl-RS"/>
        </w:rPr>
        <w:t>Сва опрема ће бити у стилу стакластог порцелана, са полираним хромираним славинама.</w:t>
      </w:r>
      <w:r>
        <w:rPr>
          <w:rStyle w:val="viiyi"/>
          <w:lang w:val="sr-Cyrl-RS"/>
        </w:rPr>
        <w:t xml:space="preserve"> </w:t>
      </w:r>
      <w:r>
        <w:rPr>
          <w:rStyle w:val="jlqj4b"/>
          <w:lang w:val="sr-Cyrl-RS"/>
        </w:rPr>
        <w:t>Боја и тип ће бити одобрени од стране архитекте.</w:t>
      </w:r>
    </w:p>
    <w:p w14:paraId="30A8744A" w14:textId="77777777" w:rsidR="00744B4F" w:rsidRDefault="00744B4F" w:rsidP="00744B4F">
      <w:pPr>
        <w:pStyle w:val="Caption"/>
      </w:pPr>
      <w:r>
        <w:t>Канализација - Отпадне воде – опис</w:t>
      </w:r>
    </w:p>
    <w:p w14:paraId="49821984" w14:textId="77777777" w:rsidR="00744B4F" w:rsidRDefault="00744B4F" w:rsidP="00744B4F">
      <w:pPr>
        <w:rPr>
          <w:rStyle w:val="jlqj4b"/>
          <w:lang w:val="sr-Cyrl-RS"/>
        </w:rPr>
      </w:pPr>
      <w:r>
        <w:rPr>
          <w:rStyle w:val="jlqj4b"/>
          <w:lang w:val="sr-Cyrl-RS"/>
        </w:rPr>
        <w:t>Све отпадне воде из санитарних чворова (тоалети/продавнице) и подних одвода ће се сакупљати путем мреже за отпадне воде.</w:t>
      </w:r>
      <w:r>
        <w:rPr>
          <w:rStyle w:val="viiyi"/>
          <w:lang w:val="sr-Cyrl-RS"/>
        </w:rPr>
        <w:t xml:space="preserve"> </w:t>
      </w:r>
      <w:r>
        <w:rPr>
          <w:rStyle w:val="jlqj4b"/>
          <w:lang w:val="sr-Cyrl-RS"/>
        </w:rPr>
        <w:t xml:space="preserve">Систем ће такође сакупљати кондензат из опреме за </w:t>
      </w:r>
      <w:r>
        <w:rPr>
          <w:lang w:val="sr-Cyrl-RS"/>
        </w:rPr>
        <w:t>грејање, хлађење, вентилацију и климатизацију</w:t>
      </w:r>
      <w:r>
        <w:rPr>
          <w:rStyle w:val="jlqj4b"/>
          <w:lang w:val="sr-Cyrl-RS"/>
        </w:rPr>
        <w:t>.</w:t>
      </w:r>
    </w:p>
    <w:p w14:paraId="1F19C69B" w14:textId="77777777" w:rsidR="00744B4F" w:rsidRPr="00BC6DCF" w:rsidRDefault="00744B4F" w:rsidP="00744B4F">
      <w:pPr>
        <w:rPr>
          <w:lang w:val="sr-Cyrl-RS"/>
        </w:rPr>
      </w:pPr>
      <w:r w:rsidRPr="00BC6DCF">
        <w:rPr>
          <w:rStyle w:val="jlqj4b"/>
          <w:lang w:val="sr-Cyrl-RS"/>
        </w:rPr>
        <w:t>Систем који се користи је одвојени систем: одвојен</w:t>
      </w:r>
      <w:r>
        <w:rPr>
          <w:rStyle w:val="jlqj4b"/>
        </w:rPr>
        <w:t>e</w:t>
      </w:r>
      <w:r w:rsidRPr="00BC6DCF">
        <w:rPr>
          <w:rStyle w:val="jlqj4b"/>
          <w:lang w:val="sr-Cyrl-RS"/>
        </w:rPr>
        <w:t xml:space="preserve"> </w:t>
      </w:r>
      <w:r>
        <w:rPr>
          <w:rStyle w:val="jlqj4b"/>
          <w:lang w:val="sr-Cyrl-RS"/>
        </w:rPr>
        <w:t xml:space="preserve">одводне цеви </w:t>
      </w:r>
      <w:r w:rsidRPr="00BC6DCF">
        <w:rPr>
          <w:rStyle w:val="jlqj4b"/>
          <w:lang w:val="sr-Cyrl-RS"/>
        </w:rPr>
        <w:t>отпадних вода</w:t>
      </w:r>
      <w:r>
        <w:rPr>
          <w:rStyle w:val="jlqj4b"/>
          <w:lang w:val="sr-Cyrl-RS"/>
        </w:rPr>
        <w:t xml:space="preserve"> из тоалета</w:t>
      </w:r>
      <w:r w:rsidRPr="00BC6DCF">
        <w:rPr>
          <w:rStyle w:val="jlqj4b"/>
          <w:lang w:val="sr-Cyrl-RS"/>
        </w:rPr>
        <w:t xml:space="preserve"> и осталих отпадних вода;</w:t>
      </w:r>
      <w:r w:rsidRPr="00BC6DCF">
        <w:rPr>
          <w:rStyle w:val="viiyi"/>
          <w:lang w:val="sr-Cyrl-RS"/>
        </w:rPr>
        <w:t xml:space="preserve"> </w:t>
      </w:r>
      <w:r w:rsidRPr="00BC6DCF">
        <w:rPr>
          <w:rStyle w:val="jlqj4b"/>
          <w:lang w:val="sr-Cyrl-RS"/>
        </w:rPr>
        <w:t xml:space="preserve">веза је дозвољена испод нивоа последњег </w:t>
      </w:r>
      <w:r>
        <w:rPr>
          <w:rStyle w:val="jlqj4b"/>
          <w:lang w:val="sr-Cyrl-RS"/>
        </w:rPr>
        <w:t>прикључка</w:t>
      </w:r>
      <w:r w:rsidRPr="00BC6DCF">
        <w:rPr>
          <w:rStyle w:val="jlqj4b"/>
          <w:lang w:val="sr-Cyrl-RS"/>
        </w:rPr>
        <w:t>.</w:t>
      </w:r>
      <w:r w:rsidRPr="00BC6DCF">
        <w:rPr>
          <w:rStyle w:val="viiyi"/>
          <w:lang w:val="sr-Cyrl-RS"/>
        </w:rPr>
        <w:t xml:space="preserve"> </w:t>
      </w:r>
    </w:p>
    <w:p w14:paraId="3AE4E021" w14:textId="77777777" w:rsidR="00744B4F" w:rsidRDefault="00744B4F" w:rsidP="00744B4F">
      <w:pPr>
        <w:rPr>
          <w:lang w:val="sr-Cyrl-RS"/>
        </w:rPr>
      </w:pPr>
      <w:r>
        <w:rPr>
          <w:lang w:val="sr-Cyrl-RS"/>
        </w:rPr>
        <w:t xml:space="preserve">Колико год је могуће, отпадне воде ће гравитационо тећи према јавним мрежама. Мреже које се не могу испразнити гравитацијом ће бити испуштене у црпну станицу која се налази у Просторији за канализацију. </w:t>
      </w:r>
    </w:p>
    <w:p w14:paraId="79773830" w14:textId="77777777" w:rsidR="00744B4F" w:rsidRDefault="00744B4F" w:rsidP="00744B4F">
      <w:pPr>
        <w:pStyle w:val="Caption"/>
        <w:rPr>
          <w:highlight w:val="yellow"/>
        </w:rPr>
      </w:pPr>
      <w:r>
        <w:t>Канализација - Отпадне воде – Вентилационе цеви</w:t>
      </w:r>
    </w:p>
    <w:p w14:paraId="6DB38059" w14:textId="77777777" w:rsidR="00744B4F" w:rsidRDefault="00744B4F" w:rsidP="00744B4F">
      <w:pPr>
        <w:rPr>
          <w:lang w:val="sr-Cyrl-RS"/>
        </w:rPr>
      </w:pPr>
      <w:r>
        <w:rPr>
          <w:lang w:val="sr-Cyrl-RS"/>
        </w:rPr>
        <w:t>Свака цев ће имати систем вентилације на нивоу крова, уз помоћ цеви за вентилацију истог пречника. Отвори за вентилационе цеви на нивоу крова налазиће се у недоступним подручјима и никада у близини усисника ваздуха за грејање, хлађење, климатизацију и вентилацију.</w:t>
      </w:r>
    </w:p>
    <w:p w14:paraId="1A4FBA5D" w14:textId="77777777" w:rsidR="00744B4F" w:rsidRDefault="00744B4F" w:rsidP="00744B4F">
      <w:pPr>
        <w:pStyle w:val="Caption"/>
        <w:rPr>
          <w:highlight w:val="yellow"/>
        </w:rPr>
      </w:pPr>
      <w:r>
        <w:t>Канализација - Отпадне воде – Посебна опрема</w:t>
      </w:r>
    </w:p>
    <w:p w14:paraId="7FAD4824" w14:textId="77777777" w:rsidR="00744B4F" w:rsidRPr="000276F0" w:rsidRDefault="00744B4F" w:rsidP="00744B4F">
      <w:pPr>
        <w:rPr>
          <w:lang w:val="sr-Cyrl-RS"/>
        </w:rPr>
      </w:pPr>
      <w:r w:rsidRPr="000276F0">
        <w:rPr>
          <w:lang w:val="sr-Cyrl-RS"/>
        </w:rPr>
        <w:t>Сви тоалети ће бити опремљени подним одводом. Подни одвод ће бити минимално ДН</w:t>
      </w:r>
      <w:r w:rsidRPr="000276F0">
        <w:rPr>
          <w:lang w:val="sr-Latn-RS"/>
        </w:rPr>
        <w:t xml:space="preserve">110 ( </w:t>
      </w:r>
      <w:r w:rsidRPr="000276F0">
        <w:rPr>
          <w:lang w:val="sr-Cyrl-RS"/>
        </w:rPr>
        <w:t xml:space="preserve">светли отвор </w:t>
      </w:r>
      <w:r w:rsidRPr="000276F0">
        <w:rPr>
          <w:rFonts w:cstheme="minorHAnsi"/>
          <w:lang w:val="sr-Cyrl-RS"/>
        </w:rPr>
        <w:t>Ø</w:t>
      </w:r>
      <w:r w:rsidRPr="000276F0">
        <w:rPr>
          <w:lang w:val="sr-Cyrl-RS"/>
        </w:rPr>
        <w:t>100 мм) величине, са оквиром од нерђајућег челика и решетком.</w:t>
      </w:r>
    </w:p>
    <w:p w14:paraId="35B57C6C" w14:textId="77777777" w:rsidR="00744B4F" w:rsidRPr="000276F0" w:rsidRDefault="00744B4F" w:rsidP="00744B4F">
      <w:pPr>
        <w:rPr>
          <w:lang w:val="sr-Cyrl-RS"/>
        </w:rPr>
      </w:pPr>
      <w:r w:rsidRPr="000276F0">
        <w:rPr>
          <w:rStyle w:val="jlqj4b"/>
          <w:lang w:val="sr-Cyrl-RS"/>
        </w:rPr>
        <w:t>За продавнице је предвиђено одвођење канализације посебно из тоалета са најмање једном вертикалом ДН110 мм и посебно за остале отпадне воде најмање једном вертикалом  ДН1</w:t>
      </w:r>
      <w:r w:rsidRPr="000276F0">
        <w:rPr>
          <w:rStyle w:val="jlqj4b"/>
          <w:lang w:val="sr-Latn-RS"/>
        </w:rPr>
        <w:t>1</w:t>
      </w:r>
      <w:r w:rsidRPr="000276F0">
        <w:rPr>
          <w:rStyle w:val="jlqj4b"/>
          <w:lang w:val="sr-Cyrl-RS"/>
        </w:rPr>
        <w:t>0 мм обе са вентилационим цевима.</w:t>
      </w:r>
    </w:p>
    <w:p w14:paraId="0E731214" w14:textId="77777777" w:rsidR="00744B4F" w:rsidRPr="000276F0" w:rsidRDefault="00744B4F" w:rsidP="00744B4F">
      <w:pPr>
        <w:rPr>
          <w:lang w:val="sr-Cyrl-RS"/>
        </w:rPr>
      </w:pPr>
      <w:r w:rsidRPr="000276F0">
        <w:rPr>
          <w:lang w:val="sr-Cyrl-RS"/>
        </w:rPr>
        <w:t xml:space="preserve">Водоводне техничке просторије, техничке просторије за грејање, хлађење, климатизацију и вентилацију, и просторија за смеће биће опремљене подним одводом. Подни сливници ће бити минималне величине </w:t>
      </w:r>
      <w:r w:rsidRPr="000276F0">
        <w:rPr>
          <w:rFonts w:cs="Times New Roman"/>
          <w:lang w:val="sr-Cyrl-RS"/>
        </w:rPr>
        <w:t>Ø</w:t>
      </w:r>
      <w:r w:rsidRPr="000276F0">
        <w:rPr>
          <w:lang w:val="sr-Cyrl-RS"/>
        </w:rPr>
        <w:t xml:space="preserve">200 мм, ливени у гвожђу са улошком за спречавање непријатних мириса и поврата воде од минимално </w:t>
      </w:r>
      <w:r w:rsidRPr="000276F0">
        <w:rPr>
          <w:rFonts w:cs="Times New Roman"/>
          <w:lang w:val="sr-Cyrl-RS"/>
        </w:rPr>
        <w:t>Ø</w:t>
      </w:r>
      <w:r w:rsidRPr="000276F0">
        <w:rPr>
          <w:lang w:val="sr-Cyrl-RS"/>
        </w:rPr>
        <w:t>50 мм.</w:t>
      </w:r>
    </w:p>
    <w:p w14:paraId="6F8950BF" w14:textId="77777777" w:rsidR="00744B4F" w:rsidRPr="000276F0" w:rsidRDefault="00744B4F" w:rsidP="00744B4F">
      <w:pPr>
        <w:rPr>
          <w:lang w:val="sr-Cyrl-RS"/>
        </w:rPr>
      </w:pPr>
      <w:r w:rsidRPr="000276F0">
        <w:rPr>
          <w:lang w:val="sr-Cyrl-RS"/>
        </w:rPr>
        <w:t xml:space="preserve">За потребе чишћења и одржавања, сваки перон ће бити опремљен најмање једним подним сливником. Подни сливници ће бити ливени од гвожђа са улошком од најмање </w:t>
      </w:r>
      <w:r w:rsidRPr="000276F0">
        <w:rPr>
          <w:rFonts w:cs="Times New Roman"/>
          <w:lang w:val="sr-Cyrl-RS"/>
        </w:rPr>
        <w:t>Ø</w:t>
      </w:r>
      <w:r w:rsidRPr="000276F0">
        <w:rPr>
          <w:lang w:val="sr-Cyrl-RS"/>
        </w:rPr>
        <w:t>50 мм и отпустом од ДН110 мм.</w:t>
      </w:r>
    </w:p>
    <w:p w14:paraId="01EB942B" w14:textId="77777777" w:rsidR="00744B4F" w:rsidRDefault="00744B4F" w:rsidP="00744B4F">
      <w:pPr>
        <w:pStyle w:val="Caption"/>
      </w:pPr>
      <w:r w:rsidRPr="000276F0">
        <w:t>Канализација – Инфилтрациона вода</w:t>
      </w:r>
    </w:p>
    <w:p w14:paraId="459FF4EF" w14:textId="77777777" w:rsidR="00744B4F" w:rsidRDefault="00744B4F" w:rsidP="00744B4F">
      <w:pPr>
        <w:rPr>
          <w:color w:val="0A0A0A" w:themeColor="text1"/>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p>
    <w:p w14:paraId="24846153" w14:textId="77777777" w:rsidR="00744B4F" w:rsidRDefault="00744B4F" w:rsidP="00744B4F">
      <w:pPr>
        <w:rPr>
          <w:lang w:val="sr-Cyrl-RS"/>
        </w:rPr>
      </w:pPr>
      <w:r>
        <w:rPr>
          <w:color w:val="0A0A0A" w:themeColor="text1"/>
          <w:lang w:val="sr-Cyrl-RS"/>
        </w:rPr>
        <w:lastRenderedPageBreak/>
        <w:t>Мреже за отпадне воде и инфилтрацију биће израђене од цеви изливених од гвожђа.</w:t>
      </w:r>
      <w:r>
        <w:rPr>
          <w:lang w:val="sr-Cyrl-RS"/>
        </w:rPr>
        <w:t xml:space="preserve"> Где год је могуће, нагиб треба да буде 2 цм/м, а најмање 1 цм/м. Вентилационе мреже чиниће ПВЦ цеви.</w:t>
      </w:r>
    </w:p>
    <w:p w14:paraId="0596783C" w14:textId="77777777" w:rsidR="00744B4F" w:rsidRPr="005D4C70" w:rsidRDefault="00744B4F" w:rsidP="00744B4F">
      <w:pPr>
        <w:rPr>
          <w:lang w:val="sr-Latn-RS"/>
        </w:rPr>
      </w:pPr>
      <w:r>
        <w:rPr>
          <w:lang w:val="sr-Cyrl-RS"/>
        </w:rPr>
        <w:t>Отвори за чишћење ће се поставити на свим променама смера, а највише на сваких 30 м и на дну свих цеви.</w:t>
      </w:r>
    </w:p>
    <w:p w14:paraId="788F496B" w14:textId="77777777" w:rsidR="00744B4F" w:rsidRDefault="00744B4F" w:rsidP="00744B4F">
      <w:pPr>
        <w:pStyle w:val="Caption"/>
      </w:pPr>
      <w:r>
        <w:t>Кишна канализација – опис</w:t>
      </w:r>
    </w:p>
    <w:p w14:paraId="2C0093D8" w14:textId="77777777" w:rsidR="00744B4F" w:rsidRDefault="00744B4F" w:rsidP="00744B4F">
      <w:pPr>
        <w:rPr>
          <w:lang w:val="sr-Cyrl-RS"/>
        </w:rPr>
      </w:pPr>
      <w:r>
        <w:rPr>
          <w:lang w:val="sr-Cyrl-RS"/>
        </w:rPr>
        <w:t>Воду са различитих кровова, тераса, улаза/излаза ваздуха за систем грејања, хлађења, климатизације и вентилације 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2D34969E" w14:textId="77777777" w:rsidR="00744B4F" w:rsidRDefault="00744B4F" w:rsidP="00744B4F">
      <w:pPr>
        <w:rPr>
          <w:lang w:val="sr-Cyrl-RS"/>
        </w:rPr>
      </w:pPr>
      <w:r>
        <w:rPr>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5582FA5F" w14:textId="77777777" w:rsidR="00744B4F" w:rsidRDefault="00744B4F" w:rsidP="00744B4F">
      <w:pPr>
        <w:rPr>
          <w:lang w:val="sr-Cyrl-RS"/>
        </w:rPr>
      </w:pPr>
      <w:r>
        <w:rPr>
          <w:lang w:val="sr-Cyrl-RS"/>
        </w:rPr>
        <w:t xml:space="preserve">Кишна канализација је предвиђена да се прикључи на систем градске кишне канализације ако постоји сепаратни систем. </w:t>
      </w:r>
    </w:p>
    <w:p w14:paraId="1CCBF996" w14:textId="77777777" w:rsidR="00744B4F" w:rsidRDefault="00744B4F" w:rsidP="00744B4F">
      <w:pPr>
        <w:pStyle w:val="Caption"/>
      </w:pPr>
      <w:r>
        <w:t>Кишна канализација – Материјал</w:t>
      </w:r>
    </w:p>
    <w:p w14:paraId="5832B89F" w14:textId="69F816D1" w:rsidR="00744B4F" w:rsidRDefault="00744B4F" w:rsidP="00744B4F">
      <w:pPr>
        <w:rPr>
          <w:lang w:val="sr-Cyrl-RS"/>
        </w:rPr>
      </w:pPr>
      <w:r w:rsidRPr="00A2657F">
        <w:rPr>
          <w:lang w:val="sr-Cyrl-RS"/>
        </w:rPr>
        <w:t xml:space="preserve">Кишну канализацију чиниће цеви од ливеног гвожђа, минималног пречника цеви од </w:t>
      </w:r>
      <w:r w:rsidRPr="00A2657F">
        <w:rPr>
          <w:rFonts w:cs="Times New Roman"/>
          <w:lang w:val="sr-Cyrl-RS"/>
        </w:rPr>
        <w:t>Ø</w:t>
      </w:r>
      <w:r w:rsidR="007F3D4F">
        <w:t>200</w:t>
      </w:r>
      <w:r w:rsidRPr="00A2657F">
        <w:rPr>
          <w:lang w:val="sr-Cyrl-RS"/>
        </w:rPr>
        <w:t xml:space="preserve"> мм.</w:t>
      </w:r>
      <w:r>
        <w:rPr>
          <w:lang w:val="sr-Cyrl-RS"/>
        </w:rPr>
        <w:t xml:space="preserve"> Где год је могуће, нагиб треба да буде 2 цм/м, а најмање 1 цм/м. Брзина протока воде за пројектовање цеви биће у складу са националним стандардима.</w:t>
      </w:r>
    </w:p>
    <w:p w14:paraId="2CE19064" w14:textId="77777777" w:rsidR="00744B4F" w:rsidRDefault="00744B4F" w:rsidP="00744B4F">
      <w:pPr>
        <w:rPr>
          <w:lang w:val="sr-Cyrl-RS"/>
        </w:rPr>
      </w:pPr>
      <w:r>
        <w:rPr>
          <w:lang w:val="sr-Cyrl-RS"/>
        </w:rPr>
        <w:t>Отвори за чишћење ће се поставити на свим променама смера, а највише на сваких 30 м и на дну свих цеви.</w:t>
      </w:r>
    </w:p>
    <w:p w14:paraId="646D23FE" w14:textId="77777777" w:rsidR="00744B4F" w:rsidRDefault="00744B4F" w:rsidP="00744B4F">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4A0AB50B" w14:textId="77777777" w:rsidR="00744B4F" w:rsidRDefault="00744B4F" w:rsidP="00744B4F">
      <w:pPr>
        <w:pStyle w:val="Caption"/>
        <w:rPr>
          <w:rFonts w:eastAsiaTheme="minorHAnsi"/>
        </w:rPr>
      </w:pPr>
      <w:r>
        <w:rPr>
          <w:rFonts w:eastAsiaTheme="minorHAnsi"/>
        </w:rPr>
        <w:t>Црпна станица</w:t>
      </w:r>
    </w:p>
    <w:p w14:paraId="17D044CF" w14:textId="77777777" w:rsidR="00744B4F" w:rsidRDefault="00744B4F" w:rsidP="00744B4F">
      <w:pPr>
        <w:rPr>
          <w:lang w:val="sr-Cyrl-RS"/>
        </w:rPr>
      </w:pPr>
      <w:r>
        <w:rPr>
          <w:lang w:val="sr-Cyrl-RS"/>
        </w:rPr>
        <w:t>За сваку унутрашњу црпну станицу биће обезбеђена сва потребна опрема, посебно:</w:t>
      </w:r>
    </w:p>
    <w:p w14:paraId="2BEC7C90" w14:textId="77777777" w:rsidR="00744B4F" w:rsidRPr="00BC6DCF" w:rsidRDefault="00744B4F" w:rsidP="00744B4F">
      <w:pPr>
        <w:pStyle w:val="Listepucesniveau1"/>
        <w:rPr>
          <w:rStyle w:val="y2iqfc"/>
          <w:rFonts w:eastAsiaTheme="majorEastAsia"/>
          <w:lang w:val="sr-Cyrl-RS"/>
        </w:rPr>
      </w:pPr>
      <w:r>
        <w:rPr>
          <w:rStyle w:val="y2iqfc"/>
          <w:rFonts w:eastAsiaTheme="majorEastAsia"/>
          <w:lang w:val="sr-Cyrl-RS"/>
        </w:rPr>
        <w:t>Прикључци за електричну енергију и помоћне везе између електричне контролне табле и сабирних јама,</w:t>
      </w:r>
    </w:p>
    <w:p w14:paraId="2A735F1B" w14:textId="77777777" w:rsidR="00744B4F" w:rsidRDefault="00744B4F" w:rsidP="00744B4F">
      <w:pPr>
        <w:pStyle w:val="Listepucesniveau1"/>
        <w:rPr>
          <w:rStyle w:val="y2iqfc"/>
          <w:rFonts w:eastAsiaTheme="majorEastAsia"/>
          <w:lang w:val="sr-Cyrl-RS"/>
        </w:rPr>
      </w:pPr>
      <w:r>
        <w:rPr>
          <w:rStyle w:val="y2iqfc"/>
          <w:rFonts w:eastAsiaTheme="majorEastAsia"/>
          <w:lang w:val="sr-Cyrl-RS"/>
        </w:rPr>
        <w:t>Потребне вентилације  изведене до нивоа крова,</w:t>
      </w:r>
    </w:p>
    <w:p w14:paraId="27144A87" w14:textId="77777777" w:rsidR="00744B4F" w:rsidRDefault="00744B4F" w:rsidP="00744B4F">
      <w:pPr>
        <w:pStyle w:val="Listepucesniveau1"/>
        <w:rPr>
          <w:rStyle w:val="y2iqfc"/>
          <w:rFonts w:eastAsiaTheme="majorEastAsia"/>
          <w:lang w:val="sr-Cyrl-RS"/>
        </w:rPr>
      </w:pPr>
      <w:r>
        <w:rPr>
          <w:rStyle w:val="y2iqfc"/>
          <w:rFonts w:eastAsiaTheme="majorEastAsia"/>
          <w:lang w:val="sr-Cyrl-RS"/>
        </w:rPr>
        <w:t>Мреже за пражњење до места испоруке.</w:t>
      </w:r>
    </w:p>
    <w:p w14:paraId="507BEDF7" w14:textId="77777777" w:rsidR="00744B4F" w:rsidRPr="00BC6DCF" w:rsidRDefault="00744B4F" w:rsidP="00744B4F">
      <w:pPr>
        <w:rPr>
          <w:rFonts w:eastAsiaTheme="majorEastAsia"/>
          <w:lang w:val="sr-Cyrl-RS"/>
        </w:rPr>
      </w:pPr>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3D64FD2A" w14:textId="77777777" w:rsidR="00744B4F" w:rsidRDefault="00744B4F" w:rsidP="00744B4F">
      <w:pPr>
        <w:rPr>
          <w:lang w:val="sr-Cyrl-RS"/>
        </w:rPr>
      </w:pPr>
      <w:r>
        <w:rPr>
          <w:lang w:val="sr-Cyrl-RS"/>
        </w:rPr>
        <w:t>Нивои на склопном уређају омогућиће следеће операције:</w:t>
      </w:r>
    </w:p>
    <w:p w14:paraId="66510554" w14:textId="77777777" w:rsidR="00744B4F" w:rsidRDefault="00744B4F" w:rsidP="00744B4F">
      <w:pPr>
        <w:pStyle w:val="Listepucesniveau1"/>
        <w:rPr>
          <w:rStyle w:val="y2iqfc"/>
          <w:rFonts w:eastAsiaTheme="majorEastAsia"/>
        </w:rPr>
      </w:pPr>
      <w:r>
        <w:rPr>
          <w:rStyle w:val="y2iqfc"/>
          <w:rFonts w:eastAsiaTheme="majorEastAsia"/>
          <w:lang w:val="sr-Cyrl-RS"/>
        </w:rPr>
        <w:t>Заустављање пумпе (низак ниво)</w:t>
      </w:r>
    </w:p>
    <w:p w14:paraId="4D4655E2" w14:textId="77777777" w:rsidR="00744B4F" w:rsidRDefault="00744B4F" w:rsidP="00744B4F">
      <w:pPr>
        <w:pStyle w:val="Listepucesniveau1"/>
        <w:rPr>
          <w:rStyle w:val="y2iqfc"/>
          <w:rFonts w:eastAsiaTheme="majorEastAsia"/>
          <w:lang w:val="sr-Cyrl-RS"/>
        </w:rPr>
      </w:pPr>
      <w:r>
        <w:rPr>
          <w:rStyle w:val="y2iqfc"/>
          <w:rFonts w:eastAsiaTheme="majorEastAsia"/>
          <w:lang w:val="sr-Cyrl-RS"/>
        </w:rPr>
        <w:t>Покретање прве пумпе</w:t>
      </w:r>
    </w:p>
    <w:p w14:paraId="1E59AE4C" w14:textId="77777777" w:rsidR="00744B4F" w:rsidRDefault="00744B4F" w:rsidP="00744B4F">
      <w:pPr>
        <w:pStyle w:val="Listepucesniveau1"/>
        <w:rPr>
          <w:rStyle w:val="y2iqfc"/>
          <w:rFonts w:eastAsiaTheme="majorEastAsia"/>
          <w:lang w:val="sr-Cyrl-RS"/>
        </w:rPr>
      </w:pPr>
      <w:r>
        <w:rPr>
          <w:rStyle w:val="y2iqfc"/>
          <w:rFonts w:eastAsiaTheme="majorEastAsia"/>
          <w:lang w:val="sr-Cyrl-RS"/>
        </w:rPr>
        <w:t>Покретање друге пумпе (висок ниво)</w:t>
      </w:r>
    </w:p>
    <w:p w14:paraId="7180625D" w14:textId="77777777" w:rsidR="00744B4F" w:rsidRDefault="00744B4F" w:rsidP="00744B4F">
      <w:pPr>
        <w:pStyle w:val="Listepucesniveau1"/>
        <w:rPr>
          <w:rStyle w:val="y2iqfc"/>
          <w:rFonts w:eastAsiaTheme="majorEastAsia"/>
          <w:lang w:val="sr-Cyrl-RS"/>
        </w:rPr>
      </w:pPr>
      <w:r>
        <w:rPr>
          <w:rStyle w:val="y2iqfc"/>
          <w:rFonts w:eastAsiaTheme="majorEastAsia"/>
          <w:lang w:val="sr-Cyrl-RS"/>
        </w:rPr>
        <w:t>Рад аларма (веома висок ниво)</w:t>
      </w:r>
    </w:p>
    <w:p w14:paraId="654A71EF" w14:textId="77777777" w:rsidR="00744B4F" w:rsidRPr="00BC6DCF" w:rsidRDefault="00744B4F" w:rsidP="00744B4F">
      <w:pPr>
        <w:rPr>
          <w:rFonts w:eastAsiaTheme="majorEastAsia"/>
          <w:lang w:val="sr-Cyrl-RS"/>
        </w:rPr>
      </w:pPr>
      <w:r>
        <w:rPr>
          <w:lang w:val="sr-Cyrl-RS"/>
        </w:rPr>
        <w:t>Систем ће се директно контролисати и надзирати помоћу наменске контролне табле.</w:t>
      </w:r>
    </w:p>
    <w:p w14:paraId="7401CA3E" w14:textId="77777777" w:rsidR="00744B4F" w:rsidRDefault="00744B4F" w:rsidP="00744B4F">
      <w:pPr>
        <w:rPr>
          <w:lang w:val="sr-Cyrl-RS"/>
        </w:rPr>
      </w:pPr>
      <w:r>
        <w:rPr>
          <w:lang w:val="sr-Cyrl-RS"/>
        </w:rPr>
        <w:t>Аларм се покреће на контролној табли и пријављује БМС-у за било који од следећих догађаја:</w:t>
      </w:r>
    </w:p>
    <w:p w14:paraId="03B8A65C" w14:textId="77777777" w:rsidR="00744B4F" w:rsidRPr="00BC6DCF" w:rsidRDefault="00744B4F" w:rsidP="00744B4F">
      <w:pPr>
        <w:pStyle w:val="Listepucesniveau1"/>
        <w:rPr>
          <w:rStyle w:val="y2iqfc"/>
          <w:rFonts w:eastAsiaTheme="majorEastAsia"/>
          <w:lang w:val="sr-Cyrl-RS"/>
        </w:rPr>
      </w:pPr>
      <w:r>
        <w:rPr>
          <w:rStyle w:val="y2iqfc"/>
          <w:rFonts w:eastAsiaTheme="majorEastAsia"/>
          <w:lang w:val="sr-Cyrl-RS"/>
        </w:rPr>
        <w:t>Неуспешно покретање пумпе. Ако се радна пумпа не покрене, резервна пумпа ће се аутоматски покренути</w:t>
      </w:r>
    </w:p>
    <w:p w14:paraId="5DD2D862" w14:textId="77777777" w:rsidR="00744B4F" w:rsidRDefault="00744B4F" w:rsidP="00744B4F">
      <w:pPr>
        <w:pStyle w:val="Listepucesniveau1"/>
        <w:rPr>
          <w:rStyle w:val="y2iqfc"/>
          <w:rFonts w:eastAsiaTheme="majorEastAsia"/>
          <w:lang w:val="sr-Cyrl-RS"/>
        </w:rPr>
      </w:pPr>
      <w:r>
        <w:rPr>
          <w:rStyle w:val="y2iqfc"/>
          <w:rFonts w:eastAsiaTheme="majorEastAsia"/>
          <w:lang w:val="sr-Cyrl-RS"/>
        </w:rPr>
        <w:t>Квар пумпе током нормалног рада</w:t>
      </w:r>
    </w:p>
    <w:p w14:paraId="7CC413F2" w14:textId="77777777" w:rsidR="00744B4F" w:rsidRDefault="00744B4F" w:rsidP="00744B4F">
      <w:pPr>
        <w:pStyle w:val="Listepucesniveau1"/>
        <w:rPr>
          <w:rStyle w:val="y2iqfc"/>
          <w:rFonts w:eastAsiaTheme="majorEastAsia"/>
          <w:lang w:val="sr-Cyrl-RS"/>
        </w:rPr>
      </w:pPr>
      <w:r>
        <w:rPr>
          <w:rStyle w:val="y2iqfc"/>
          <w:rFonts w:eastAsiaTheme="majorEastAsia"/>
          <w:lang w:val="sr-Cyrl-RS"/>
        </w:rPr>
        <w:t>Аларм за повишен ниво воде.</w:t>
      </w:r>
    </w:p>
    <w:p w14:paraId="093E1DC8" w14:textId="77777777" w:rsidR="00744B4F" w:rsidRDefault="00744B4F" w:rsidP="00744B4F">
      <w:pPr>
        <w:rPr>
          <w:rStyle w:val="y2iqfc"/>
          <w:rFonts w:eastAsiaTheme="majorEastAsia"/>
          <w:lang w:val="sr-Cyrl-RS"/>
        </w:rPr>
      </w:pPr>
      <w:r>
        <w:rPr>
          <w:lang w:val="sr-Cyrl-RS"/>
        </w:rPr>
        <w:lastRenderedPageBreak/>
        <w:t>Испусни вод из црпних пумпи се испушта у канализацију.</w:t>
      </w:r>
      <w:r>
        <w:rPr>
          <w:rStyle w:val="y2iqfc"/>
          <w:rFonts w:eastAsiaTheme="majorEastAsia"/>
          <w:lang w:val="sr-Cyrl-RS"/>
        </w:rPr>
        <w:t xml:space="preserve"> Испусна цев ће бити израђена од поцинковане цеви и</w:t>
      </w:r>
      <w:r>
        <w:rPr>
          <w:lang w:val="sr-Cyrl-RS"/>
        </w:rPr>
        <w:t xml:space="preserve"> </w:t>
      </w:r>
      <w:r>
        <w:rPr>
          <w:rStyle w:val="y2iqfc"/>
          <w:rFonts w:eastAsiaTheme="majorEastAsia"/>
          <w:lang w:val="sr-Cyrl-RS"/>
        </w:rPr>
        <w:t>опремљена изолационим вентилом и неповратним вентилом.</w:t>
      </w:r>
    </w:p>
    <w:p w14:paraId="2F0946AB" w14:textId="77777777" w:rsidR="00744B4F" w:rsidRDefault="00744B4F" w:rsidP="00744B4F">
      <w:pPr>
        <w:pStyle w:val="Caption"/>
        <w:rPr>
          <w:rStyle w:val="y2iqfc"/>
          <w:rFonts w:eastAsiaTheme="majorEastAsia"/>
        </w:rPr>
      </w:pPr>
      <w:r>
        <w:rPr>
          <w:rStyle w:val="y2iqfc"/>
          <w:rFonts w:eastAsiaTheme="majorEastAsia"/>
        </w:rPr>
        <w:t>Црпна станица за отпадне воде</w:t>
      </w:r>
    </w:p>
    <w:p w14:paraId="11E8CCC4" w14:textId="77777777" w:rsidR="00744B4F" w:rsidRDefault="00744B4F" w:rsidP="00744B4F">
      <w:pPr>
        <w:rPr>
          <w:rFonts w:eastAsiaTheme="majorEastAsia"/>
          <w:lang w:val="sr-Cyrl-RS"/>
        </w:rPr>
      </w:pPr>
      <w:r>
        <w:rPr>
          <w:lang w:val="sr-Cyrl-RS"/>
        </w:rPr>
        <w:t xml:space="preserve">Црпна станица ће се налазити у канализационој просторији и биће монтажног типа, укључујући полиетиленски резервоар, две пумпе (спољашњи резервоар), и контролну таблу. </w:t>
      </w:r>
    </w:p>
    <w:p w14:paraId="2B0428FC" w14:textId="77777777" w:rsidR="00744B4F" w:rsidRDefault="00744B4F" w:rsidP="00744B4F">
      <w:pPr>
        <w:rPr>
          <w:lang w:val="sr-Cyrl-RS"/>
        </w:rPr>
      </w:pPr>
      <w:r>
        <w:rPr>
          <w:lang w:val="sr-Cyrl-RS"/>
        </w:rPr>
        <w:t>Црпна станица ће се проветравати примарном вентилацијом која води до нивоа крова, минимално ДН75 мм.</w:t>
      </w:r>
    </w:p>
    <w:p w14:paraId="59A524B6" w14:textId="77777777" w:rsidR="00744B4F" w:rsidRDefault="00744B4F" w:rsidP="00744B4F">
      <w:pPr>
        <w:pStyle w:val="Caption"/>
      </w:pPr>
      <w:r>
        <w:t>Црпна станица за инфилтрациону воду / кишницу</w:t>
      </w:r>
    </w:p>
    <w:p w14:paraId="2F7E39CD" w14:textId="77777777" w:rsidR="00744B4F" w:rsidRDefault="00744B4F" w:rsidP="00744B4F">
      <w:pPr>
        <w:rPr>
          <w:lang w:val="sr-Cyrl-RS"/>
        </w:rPr>
      </w:pPr>
      <w:r>
        <w:rPr>
          <w:lang w:val="sr-Cyrl-RS"/>
        </w:rPr>
        <w:t>Црпна станица налазиће се на нивоу испод перона. Састоји се од две потопљене пумпе у бетонској јами. Јама је постављена испод најниже етаже/платформе и ниже како би омогућила скупљање инфилтрационе воде из дела испод најниже етаже уз помоћ гравитације. Приступ пумпама биће предвиђен ради одржавања, укључујући уклањање пумпи и прибора.</w:t>
      </w:r>
    </w:p>
    <w:p w14:paraId="187C4597" w14:textId="77777777" w:rsidR="00744B4F" w:rsidRDefault="00744B4F" w:rsidP="00744B4F">
      <w:pPr>
        <w:rPr>
          <w:color w:val="0A0A0A" w:themeColor="text1"/>
          <w:szCs w:val="22"/>
          <w:lang w:val="sr-Cyrl-RS"/>
        </w:rPr>
      </w:pPr>
      <w:r>
        <w:rPr>
          <w:color w:val="0A0A0A" w:themeColor="text1"/>
          <w:lang w:val="sr-Cyrl-RS"/>
        </w:rPr>
        <w:t>Јама за инфилтрацију ће сакупљати:</w:t>
      </w:r>
    </w:p>
    <w:p w14:paraId="72867CB5" w14:textId="77777777" w:rsidR="00744B4F" w:rsidRDefault="00744B4F" w:rsidP="00744B4F">
      <w:pPr>
        <w:pStyle w:val="Listepucesniveau1"/>
        <w:rPr>
          <w:lang w:val="sr-Cyrl-RS"/>
        </w:rPr>
      </w:pPr>
      <w:r>
        <w:rPr>
          <w:rStyle w:val="y2iqfc"/>
          <w:rFonts w:eastAsiaTheme="majorEastAsia"/>
          <w:lang w:val="sr-Cyrl-RS"/>
        </w:rPr>
        <w:t xml:space="preserve">Воду из подног одвода из техничких просторија и са перона (ако се не може управљати помоћу црпне станице за отпадне воде) </w:t>
      </w:r>
    </w:p>
    <w:p w14:paraId="2C6B1734" w14:textId="77777777" w:rsidR="00744B4F" w:rsidRDefault="00744B4F" w:rsidP="00744B4F">
      <w:pPr>
        <w:pStyle w:val="Listepucesniveau1"/>
        <w:rPr>
          <w:rStyle w:val="y2iqfc"/>
          <w:rFonts w:eastAsiaTheme="majorEastAsia"/>
        </w:rPr>
      </w:pPr>
      <w:r>
        <w:rPr>
          <w:rStyle w:val="y2iqfc"/>
          <w:rFonts w:eastAsiaTheme="majorEastAsia"/>
          <w:lang w:val="sr-Cyrl-RS"/>
        </w:rPr>
        <w:t>Инфилтрациону воду из станице</w:t>
      </w:r>
    </w:p>
    <w:p w14:paraId="2365EBA7" w14:textId="77777777" w:rsidR="00744B4F" w:rsidRDefault="00744B4F" w:rsidP="00744B4F">
      <w:pPr>
        <w:pStyle w:val="Listepucesniveau1"/>
        <w:rPr>
          <w:rStyle w:val="y2iqfc"/>
          <w:rFonts w:eastAsiaTheme="majorEastAsia"/>
          <w:lang w:val="sr-Cyrl-RS"/>
        </w:rPr>
      </w:pPr>
      <w:r>
        <w:rPr>
          <w:rStyle w:val="y2iqfc"/>
          <w:rFonts w:eastAsiaTheme="majorEastAsia"/>
          <w:lang w:val="sr-Cyrl-RS"/>
        </w:rPr>
        <w:t>Инфилтрациону воду из тунела, у случају нагиба усмереног према станици</w:t>
      </w:r>
    </w:p>
    <w:p w14:paraId="180E1D44" w14:textId="77777777" w:rsidR="00744B4F" w:rsidRDefault="00744B4F" w:rsidP="00744B4F">
      <w:pPr>
        <w:pStyle w:val="Listepucesniveau1"/>
        <w:rPr>
          <w:rStyle w:val="y2iqfc"/>
          <w:rFonts w:eastAsiaTheme="majorEastAsia"/>
          <w:lang w:val="sr-Cyrl-RS"/>
        </w:rPr>
      </w:pPr>
      <w:r>
        <w:rPr>
          <w:lang w:val="sr-Cyrl-RS"/>
        </w:rPr>
        <w:t>Кишницу која се гравитацијом не може испустити у јавне мреже</w:t>
      </w:r>
    </w:p>
    <w:p w14:paraId="70858AFF" w14:textId="77777777" w:rsidR="00744B4F" w:rsidRPr="00BC6DCF" w:rsidRDefault="00744B4F" w:rsidP="00744B4F">
      <w:pPr>
        <w:pStyle w:val="Listepucesniveau1"/>
        <w:rPr>
          <w:rFonts w:eastAsiaTheme="majorEastAsia"/>
          <w:lang w:val="sr-Cyrl-RS"/>
        </w:rPr>
      </w:pPr>
      <w:r>
        <w:rPr>
          <w:lang w:val="sr-Cyrl-RS"/>
        </w:rPr>
        <w:t>Воду од испитивања цеви за гашење пожара</w:t>
      </w:r>
    </w:p>
    <w:p w14:paraId="4E325BE9" w14:textId="77777777" w:rsidR="00744B4F" w:rsidRDefault="00744B4F" w:rsidP="00744B4F">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7CFCDC79" w14:textId="77777777" w:rsidR="00744B4F" w:rsidRDefault="00744B4F" w:rsidP="00744B4F">
      <w:pPr>
        <w:pStyle w:val="Listepucesniveau1"/>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0BA2FE34" w14:textId="77777777" w:rsidR="00744B4F" w:rsidRDefault="00744B4F" w:rsidP="00744B4F">
      <w:pPr>
        <w:pStyle w:val="Listepucesniveau1"/>
        <w:rPr>
          <w:lang w:val="sr-Cyrl-RS"/>
        </w:rPr>
      </w:pPr>
      <w:r>
        <w:rPr>
          <w:lang w:val="sr-Cyrl-RS"/>
        </w:rPr>
        <w:t>или</w:t>
      </w:r>
    </w:p>
    <w:p w14:paraId="06FEC844" w14:textId="77777777" w:rsidR="00744B4F" w:rsidRDefault="00744B4F" w:rsidP="00744B4F">
      <w:pPr>
        <w:pStyle w:val="Listepucesniveau1"/>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77559518" w14:textId="77777777" w:rsidR="00744B4F" w:rsidRDefault="00744B4F" w:rsidP="00744B4F">
      <w:pPr>
        <w:rPr>
          <w:lang w:val="sr-Cyrl-RS"/>
        </w:rPr>
      </w:pPr>
      <w:r>
        <w:rPr>
          <w:lang w:val="sr-Cyrl-RS"/>
        </w:rPr>
        <w:t>Проток инфилтрације ће се израчунати на следећи начин:</w:t>
      </w:r>
    </w:p>
    <w:p w14:paraId="2945A2FF" w14:textId="77777777" w:rsidR="00744B4F" w:rsidRDefault="00744B4F" w:rsidP="00744B4F">
      <w:pPr>
        <w:pStyle w:val="Listepucesniveau1"/>
        <w:rPr>
          <w:rStyle w:val="y2iqfc"/>
          <w:rFonts w:eastAsiaTheme="majorEastAsia"/>
        </w:rPr>
      </w:pPr>
      <w:r>
        <w:rPr>
          <w:rStyle w:val="y2iqfc"/>
          <w:rFonts w:eastAsiaTheme="majorEastAsia"/>
          <w:lang w:val="sr-Cyrl-RS"/>
        </w:rPr>
        <w:t>Тунел: 0,5 литара у секунди/км</w:t>
      </w:r>
    </w:p>
    <w:p w14:paraId="6F8ACC0D" w14:textId="77777777" w:rsidR="00744B4F" w:rsidRDefault="00744B4F" w:rsidP="00744B4F">
      <w:pPr>
        <w:pStyle w:val="Listepucesniveau1"/>
        <w:rPr>
          <w:rStyle w:val="y2iqfc"/>
          <w:rFonts w:eastAsiaTheme="majorEastAsia"/>
          <w:lang w:val="sr-Cyrl-RS"/>
        </w:rPr>
      </w:pPr>
      <w:r>
        <w:rPr>
          <w:rStyle w:val="y2iqfc"/>
          <w:rFonts w:eastAsiaTheme="majorEastAsia"/>
          <w:lang w:val="sr-Cyrl-RS"/>
        </w:rPr>
        <w:t>Зид: 0,5 литара/дан/м²</w:t>
      </w:r>
    </w:p>
    <w:p w14:paraId="3AC31080" w14:textId="77777777" w:rsidR="00744B4F" w:rsidRPr="00BC6DCF" w:rsidRDefault="00744B4F" w:rsidP="00744B4F">
      <w:pPr>
        <w:pStyle w:val="Listepucesniveau1"/>
        <w:rPr>
          <w:rFonts w:eastAsiaTheme="majorEastAsia"/>
          <w:lang w:val="sr-Cyrl-RS"/>
        </w:rPr>
      </w:pPr>
      <w:r>
        <w:rPr>
          <w:lang w:val="sr-Cyrl-RS"/>
        </w:rPr>
        <w:t>Испитивања противпожарних цеви: 1895 л/мин (према NFPA 14)</w:t>
      </w:r>
    </w:p>
    <w:p w14:paraId="685CC90D" w14:textId="77777777" w:rsidR="00744B4F" w:rsidRPr="006C68D1" w:rsidRDefault="00744B4F" w:rsidP="00744B4F">
      <w:pPr>
        <w:rPr>
          <w:lang w:val="sr-Cyrl-RS"/>
        </w:rPr>
      </w:pPr>
      <w:r>
        <w:rPr>
          <w:lang w:val="sr-Cyrl-RS"/>
        </w:rPr>
        <w:t xml:space="preserve">На следећим сликама су приказане принципијалне шеме канализације. Шеме су типске и разликују се по концепту и спратности.  </w:t>
      </w:r>
    </w:p>
    <w:p w14:paraId="4A99EDA9" w14:textId="77777777" w:rsidR="00744B4F" w:rsidRDefault="00744B4F" w:rsidP="00744B4F">
      <w:pPr>
        <w:rPr>
          <w:lang w:val="sr-Cyrl-RS"/>
        </w:rPr>
      </w:pPr>
    </w:p>
    <w:p w14:paraId="0E3F427E" w14:textId="77777777" w:rsidR="00744B4F" w:rsidRDefault="00744B4F" w:rsidP="00744B4F">
      <w:pPr>
        <w:rPr>
          <w:lang w:val="sr-Cyrl-RS"/>
        </w:rPr>
      </w:pPr>
      <w:r>
        <w:rPr>
          <w:rFonts w:ascii="Arial" w:hAnsi="Arial"/>
          <w:noProof/>
          <w:color w:val="FF0000"/>
          <w:lang w:val="sr-Latn-RS" w:eastAsia="en-US"/>
        </w:rPr>
        <w:drawing>
          <wp:inline distT="0" distB="0" distL="0" distR="0" wp14:anchorId="5B40FE8C" wp14:editId="16065225">
            <wp:extent cx="3526971" cy="19487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3372"/>
                    <a:stretch/>
                  </pic:blipFill>
                  <pic:spPr bwMode="auto">
                    <a:xfrm>
                      <a:off x="0" y="0"/>
                      <a:ext cx="3565502" cy="1970080"/>
                    </a:xfrm>
                    <a:prstGeom prst="rect">
                      <a:avLst/>
                    </a:prstGeom>
                    <a:noFill/>
                    <a:ln>
                      <a:noFill/>
                    </a:ln>
                    <a:extLst>
                      <a:ext uri="{53640926-AAD7-44D8-BBD7-CCE9431645EC}">
                        <a14:shadowObscured xmlns:a14="http://schemas.microsoft.com/office/drawing/2010/main"/>
                      </a:ext>
                    </a:extLst>
                  </pic:spPr>
                </pic:pic>
              </a:graphicData>
            </a:graphic>
          </wp:inline>
        </w:drawing>
      </w:r>
    </w:p>
    <w:p w14:paraId="2BE683F0" w14:textId="77777777" w:rsidR="00744B4F" w:rsidRDefault="00744B4F" w:rsidP="00744B4F">
      <w:pPr>
        <w:pStyle w:val="Caption"/>
      </w:pPr>
      <w:r>
        <w:t xml:space="preserve">Прилог </w:t>
      </w:r>
      <w:r>
        <w:rPr>
          <w:lang w:val="sr-Latn-RS"/>
        </w:rPr>
        <w:t>3</w:t>
      </w:r>
      <w:r>
        <w:t>: Станица са две етаже</w:t>
      </w:r>
    </w:p>
    <w:p w14:paraId="45604F73" w14:textId="77777777" w:rsidR="00744B4F" w:rsidRDefault="00744B4F" w:rsidP="00744B4F">
      <w:pPr>
        <w:rPr>
          <w:lang w:val="sr-Cyrl-RS"/>
        </w:rPr>
      </w:pPr>
      <w:r>
        <w:rPr>
          <w:rFonts w:ascii="Arial" w:hAnsi="Arial"/>
          <w:noProof/>
          <w:color w:val="FF0000"/>
          <w:lang w:val="sr-Latn-RS" w:eastAsia="en-US"/>
        </w:rPr>
        <w:lastRenderedPageBreak/>
        <w:drawing>
          <wp:inline distT="0" distB="0" distL="0" distR="0" wp14:anchorId="20CA4771" wp14:editId="0B237985">
            <wp:extent cx="5648325" cy="4524826"/>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7414" cy="4532107"/>
                    </a:xfrm>
                    <a:prstGeom prst="rect">
                      <a:avLst/>
                    </a:prstGeom>
                    <a:noFill/>
                    <a:ln>
                      <a:noFill/>
                    </a:ln>
                  </pic:spPr>
                </pic:pic>
              </a:graphicData>
            </a:graphic>
          </wp:inline>
        </w:drawing>
      </w:r>
    </w:p>
    <w:p w14:paraId="1AD4D0A3" w14:textId="77777777" w:rsidR="00744B4F" w:rsidRDefault="00744B4F" w:rsidP="00744B4F">
      <w:pPr>
        <w:pStyle w:val="Caption"/>
      </w:pPr>
      <w:r>
        <w:t xml:space="preserve">Прилог </w:t>
      </w:r>
      <w:r>
        <w:rPr>
          <w:lang w:val="sr-Latn-RS"/>
        </w:rPr>
        <w:t>4</w:t>
      </w:r>
      <w:r>
        <w:t>: Станица са четири етаже</w:t>
      </w:r>
    </w:p>
    <w:p w14:paraId="7154B93B" w14:textId="77777777" w:rsidR="00744B4F" w:rsidRDefault="00744B4F" w:rsidP="00744B4F">
      <w:pPr>
        <w:rPr>
          <w:lang w:val="sr-Cyrl-RS"/>
        </w:rPr>
      </w:pPr>
    </w:p>
    <w:p w14:paraId="5A52F93A" w14:textId="77777777" w:rsidR="00744B4F" w:rsidRDefault="00744B4F" w:rsidP="00744B4F">
      <w:pPr>
        <w:pStyle w:val="Caption"/>
      </w:pPr>
      <w:r>
        <w:t>Спринклерски системи за станице – Снабдевање водом</w:t>
      </w:r>
    </w:p>
    <w:p w14:paraId="3C301C62" w14:textId="77777777" w:rsidR="00744B4F" w:rsidRDefault="00744B4F" w:rsidP="00744B4F">
      <w:pPr>
        <w:rPr>
          <w:lang w:val="sr-Cyrl-RS"/>
        </w:rPr>
      </w:pPr>
      <w:r>
        <w:rPr>
          <w:lang w:val="sr-Cyrl-RS"/>
        </w:rPr>
        <w:t xml:space="preserve">За потребе спринклерског система неопходан је прикључак са градске водоводне мреже. За потребе гашење рачунског пожара предвиђа се резервоарски простор. </w:t>
      </w:r>
    </w:p>
    <w:p w14:paraId="1CBDAE2D" w14:textId="77777777" w:rsidR="00744B4F" w:rsidRDefault="00744B4F" w:rsidP="00744B4F">
      <w:pPr>
        <w:rPr>
          <w:lang w:val="sr-Cyrl-RS"/>
        </w:rPr>
      </w:pPr>
      <w:r>
        <w:rPr>
          <w:lang w:val="sr-Cyrl-RS"/>
        </w:rPr>
        <w:t xml:space="preserve">Напомена: сви доле наведени подаци су информативног карактера и биће поново израчунати.  </w:t>
      </w:r>
    </w:p>
    <w:p w14:paraId="33CFAE45" w14:textId="77777777" w:rsidR="00744B4F" w:rsidRDefault="00744B4F" w:rsidP="00744B4F">
      <w:pPr>
        <w:pStyle w:val="Listepucesniveau1"/>
        <w:rPr>
          <w:lang w:val="sr-Cyrl-RS"/>
        </w:rPr>
      </w:pPr>
      <w:r>
        <w:rPr>
          <w:lang w:val="sr-Cyrl-RS"/>
        </w:rPr>
        <w:t>Потребан капацитет воде се процењује из области максималне потражње.</w:t>
      </w:r>
    </w:p>
    <w:p w14:paraId="415D5034" w14:textId="77777777" w:rsidR="00744B4F" w:rsidRDefault="00744B4F" w:rsidP="00744B4F">
      <w:pPr>
        <w:pStyle w:val="Listepucesniveau1"/>
        <w:numPr>
          <w:ilvl w:val="0"/>
          <w:numId w:val="0"/>
        </w:numPr>
        <w:ind w:left="536"/>
        <w:rPr>
          <w:lang w:val="sr-Cyrl-RS"/>
        </w:rPr>
      </w:pPr>
      <w:r>
        <w:rPr>
          <w:lang w:val="sr-Cyrl-RS"/>
        </w:rPr>
        <w:t>Као пример за станицу Трг Републике, највећу површину потражње чини продавница од 41 м²:</w:t>
      </w:r>
    </w:p>
    <w:p w14:paraId="33DAAB24" w14:textId="77777777" w:rsidR="00744B4F" w:rsidRDefault="00744B4F" w:rsidP="00744B4F">
      <w:pPr>
        <w:pStyle w:val="Listepucesniveau1"/>
        <w:numPr>
          <w:ilvl w:val="0"/>
          <w:numId w:val="0"/>
        </w:numPr>
        <w:ind w:left="536"/>
        <w:rPr>
          <w:lang w:val="sr-Cyrl-RS"/>
        </w:rPr>
      </w:pPr>
      <w:r>
        <w:rPr>
          <w:lang w:val="sr-Cyrl-RS"/>
        </w:rPr>
        <w:t>V = 8,2 l/min/m² x 42 m² x 60 min x 1,25 =&gt; 25,83 m</w:t>
      </w:r>
      <w:r>
        <w:rPr>
          <w:vertAlign w:val="superscript"/>
          <w:lang w:val="sr-Cyrl-RS"/>
        </w:rPr>
        <w:t>3</w:t>
      </w:r>
      <w:r>
        <w:rPr>
          <w:lang w:val="sr-Cyrl-RS"/>
        </w:rPr>
        <w:t>. За станицу Трг Републике запремина резервоара ће бити 30 м</w:t>
      </w:r>
      <w:r>
        <w:rPr>
          <w:vertAlign w:val="superscript"/>
          <w:lang w:val="sr-Cyrl-RS"/>
        </w:rPr>
        <w:t>3</w:t>
      </w:r>
      <w:r>
        <w:rPr>
          <w:lang w:val="sr-Cyrl-RS"/>
        </w:rPr>
        <w:t>.</w:t>
      </w:r>
    </w:p>
    <w:p w14:paraId="66E44C28" w14:textId="77777777" w:rsidR="00744B4F" w:rsidRDefault="00744B4F" w:rsidP="00744B4F">
      <w:pPr>
        <w:pStyle w:val="Listepucesniveau1"/>
        <w:rPr>
          <w:lang w:val="sr-Cyrl-RS"/>
        </w:rPr>
      </w:pPr>
      <w:bookmarkStart w:id="34" w:name="_Toc85664892"/>
      <w:r>
        <w:rPr>
          <w:lang w:val="sr-Cyrl-RS"/>
        </w:rPr>
        <w:t>Капацитет воде се обезбеђује из бетонског резервоара за воду, лоцираног поред просторије са пумпом за прскалице.</w:t>
      </w:r>
    </w:p>
    <w:p w14:paraId="5F4A90B1" w14:textId="77777777" w:rsidR="00744B4F" w:rsidRDefault="00744B4F" w:rsidP="00744B4F">
      <w:pPr>
        <w:rPr>
          <w:lang w:val="sr-Cyrl-RS"/>
        </w:rPr>
      </w:pPr>
      <w:r>
        <w:rPr>
          <w:lang w:val="sr-Cyrl-RS"/>
        </w:rPr>
        <w:t>Допуну резервоара обезбеђује се са градске водоводне мреже. Као услов потребно је да  се обезбеди пречник цеви на прикључку да напуни резервоар за максимално 8 сати.</w:t>
      </w:r>
    </w:p>
    <w:p w14:paraId="4A9DC14C" w14:textId="77777777" w:rsidR="00744B4F" w:rsidRDefault="00744B4F" w:rsidP="00744B4F">
      <w:pPr>
        <w:rPr>
          <w:lang w:val="sr-Cyrl-RS"/>
        </w:rPr>
      </w:pPr>
      <w:r>
        <w:rPr>
          <w:lang w:val="sr-Cyrl-RS"/>
        </w:rPr>
        <w:t>Резервоар ће бити опремљен преливном цеви (минимално ДН75 мм) и одводном цеви (минимално 50 мм).</w:t>
      </w:r>
    </w:p>
    <w:bookmarkEnd w:id="34"/>
    <w:p w14:paraId="210D6923" w14:textId="77777777" w:rsidR="00744B4F" w:rsidRDefault="00744B4F" w:rsidP="00744B4F">
      <w:pPr>
        <w:pStyle w:val="Caption"/>
      </w:pPr>
      <w:r>
        <w:t>Спринклерски системи за станице – Рачунски пожар</w:t>
      </w:r>
    </w:p>
    <w:p w14:paraId="1A87261B" w14:textId="77777777" w:rsidR="00744B4F" w:rsidRDefault="00744B4F" w:rsidP="00744B4F">
      <w:pPr>
        <w:rPr>
          <w:lang w:val="sr-Cyrl-RS"/>
        </w:rPr>
      </w:pPr>
      <w:r>
        <w:rPr>
          <w:lang w:val="sr-Cyrl-RS"/>
        </w:rPr>
        <w:t>Спринклерски систем се напаја помоћу једне електричне пумпе.</w:t>
      </w:r>
    </w:p>
    <w:p w14:paraId="4DCD8ABC" w14:textId="77777777" w:rsidR="00744B4F" w:rsidRDefault="00744B4F" w:rsidP="00744B4F">
      <w:pPr>
        <w:rPr>
          <w:lang w:val="sr-Cyrl-RS"/>
        </w:rPr>
      </w:pPr>
      <w:r>
        <w:rPr>
          <w:lang w:val="sr-Cyrl-RS"/>
        </w:rPr>
        <w:t>Потребна брзина протока може се проценити из подручја максималне потражње. За станицу Трг Републике:</w:t>
      </w:r>
    </w:p>
    <w:p w14:paraId="61503F96" w14:textId="77777777" w:rsidR="00744B4F" w:rsidRDefault="00744B4F" w:rsidP="00744B4F">
      <w:pPr>
        <w:rPr>
          <w:lang w:val="sr-Cyrl-RS"/>
        </w:rPr>
      </w:pPr>
      <w:r>
        <w:rPr>
          <w:lang w:val="sr-Cyrl-RS"/>
        </w:rPr>
        <w:lastRenderedPageBreak/>
        <w:t>Q = 8,2 l/min/m² x 41 m² x 1,25 =&gt; 421 l/min (25,5 m</w:t>
      </w:r>
      <w:r>
        <w:rPr>
          <w:vertAlign w:val="superscript"/>
          <w:lang w:val="sr-Cyrl-RS"/>
        </w:rPr>
        <w:t>3</w:t>
      </w:r>
      <w:r>
        <w:rPr>
          <w:lang w:val="sr-Cyrl-RS"/>
        </w:rPr>
        <w:t>/h)</w:t>
      </w:r>
    </w:p>
    <w:p w14:paraId="5EA44FE8" w14:textId="77777777" w:rsidR="00744B4F" w:rsidRDefault="00744B4F" w:rsidP="00744B4F">
      <w:pPr>
        <w:rPr>
          <w:lang w:val="sr-Cyrl-RS"/>
        </w:rPr>
      </w:pPr>
      <w:r>
        <w:rPr>
          <w:lang w:val="sr-Cyrl-RS"/>
        </w:rPr>
        <w:t>Напомена: коефицијент од 1,25 се примењује да се узме у обзир хидраулични баланс мрежа.</w:t>
      </w:r>
    </w:p>
    <w:p w14:paraId="609A5F21" w14:textId="77777777" w:rsidR="00744B4F" w:rsidRDefault="00744B4F" w:rsidP="00744B4F">
      <w:pPr>
        <w:rPr>
          <w:lang w:val="sr-Cyrl-RS"/>
        </w:rPr>
      </w:pPr>
      <w:r>
        <w:rPr>
          <w:lang w:val="sr-Cyrl-RS"/>
        </w:rPr>
        <w:t>У просторији са пумпама се налази следећа опрема:</w:t>
      </w:r>
    </w:p>
    <w:p w14:paraId="1D406BC1" w14:textId="77777777" w:rsidR="00744B4F" w:rsidRDefault="00744B4F" w:rsidP="00744B4F">
      <w:pPr>
        <w:pStyle w:val="Listepucesniveau1"/>
        <w:rPr>
          <w:lang w:val="sr-Cyrl-RS"/>
        </w:rPr>
      </w:pPr>
      <w:r>
        <w:rPr>
          <w:lang w:val="sr-Cyrl-RS"/>
        </w:rPr>
        <w:t xml:space="preserve">Опрема за испитивање пумпи. </w:t>
      </w:r>
    </w:p>
    <w:p w14:paraId="4B727AC4" w14:textId="77777777" w:rsidR="00744B4F" w:rsidRDefault="00744B4F" w:rsidP="00744B4F">
      <w:pPr>
        <w:pStyle w:val="Listepucesniveau1"/>
        <w:rPr>
          <w:lang w:val="sr-Cyrl-RS"/>
        </w:rPr>
      </w:pPr>
      <w:r>
        <w:rPr>
          <w:lang w:val="sr-Cyrl-RS"/>
        </w:rPr>
        <w:t xml:space="preserve">Џокеј пумпа за одржавање притиска у систему заштите од пожара. </w:t>
      </w:r>
    </w:p>
    <w:p w14:paraId="01DC9F21" w14:textId="77777777" w:rsidR="00744B4F" w:rsidRPr="006C68D1" w:rsidRDefault="00744B4F" w:rsidP="00744B4F">
      <w:pPr>
        <w:pStyle w:val="Listepucesniveau1"/>
        <w:rPr>
          <w:lang w:val="sr-Cyrl-RS"/>
        </w:rPr>
      </w:pPr>
      <w:r>
        <w:rPr>
          <w:lang w:val="sr-Cyrl-RS"/>
        </w:rPr>
        <w:t xml:space="preserve">Вентилска станица са  алармом за пуштање у погон пумпе за систем спринклера. </w:t>
      </w:r>
    </w:p>
    <w:p w14:paraId="07D15403" w14:textId="77777777" w:rsidR="00744B4F" w:rsidRDefault="00744B4F" w:rsidP="00744B4F">
      <w:pPr>
        <w:rPr>
          <w:lang w:val="sr-Cyrl-RS"/>
        </w:rPr>
      </w:pPr>
      <w:r>
        <w:rPr>
          <w:noProof/>
          <w:lang w:eastAsia="en-US"/>
        </w:rPr>
        <w:drawing>
          <wp:inline distT="0" distB="0" distL="0" distR="0" wp14:anchorId="6AF99105" wp14:editId="033D6561">
            <wp:extent cx="5867400" cy="23860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15855" b="3551"/>
                    <a:stretch/>
                  </pic:blipFill>
                  <pic:spPr bwMode="auto">
                    <a:xfrm>
                      <a:off x="0" y="0"/>
                      <a:ext cx="5878610" cy="2390635"/>
                    </a:xfrm>
                    <a:prstGeom prst="rect">
                      <a:avLst/>
                    </a:prstGeom>
                    <a:noFill/>
                    <a:ln>
                      <a:noFill/>
                    </a:ln>
                    <a:extLst>
                      <a:ext uri="{53640926-AAD7-44D8-BBD7-CCE9431645EC}">
                        <a14:shadowObscured xmlns:a14="http://schemas.microsoft.com/office/drawing/2010/main"/>
                      </a:ext>
                    </a:extLst>
                  </pic:spPr>
                </pic:pic>
              </a:graphicData>
            </a:graphic>
          </wp:inline>
        </w:drawing>
      </w:r>
    </w:p>
    <w:p w14:paraId="0490B237" w14:textId="77777777" w:rsidR="00744B4F" w:rsidRDefault="00744B4F" w:rsidP="00744B4F">
      <w:pPr>
        <w:pStyle w:val="Caption"/>
      </w:pPr>
      <w:r>
        <w:t xml:space="preserve">Прилог </w:t>
      </w:r>
      <w:r>
        <w:rPr>
          <w:lang w:val="sr-Latn-RS"/>
        </w:rPr>
        <w:t>5</w:t>
      </w:r>
      <w:r>
        <w:t>: Шематски приказ спринклера</w:t>
      </w:r>
    </w:p>
    <w:p w14:paraId="3E119827" w14:textId="77777777" w:rsidR="00744B4F" w:rsidRDefault="00744B4F" w:rsidP="00744B4F">
      <w:pPr>
        <w:pStyle w:val="Caption"/>
      </w:pPr>
      <w:r>
        <w:t>Пожарна заштита путем „суве“ хидрантске мреже – Општи предуслови</w:t>
      </w:r>
    </w:p>
    <w:p w14:paraId="4406D2E2" w14:textId="77777777" w:rsidR="00744B4F" w:rsidRDefault="00744B4F" w:rsidP="00744B4F">
      <w:pPr>
        <w:rPr>
          <w:lang w:val="sr-Cyrl-RS"/>
        </w:rPr>
      </w:pPr>
      <w:r>
        <w:rPr>
          <w:lang w:val="sr-Cyrl-RS"/>
        </w:rPr>
        <w:t xml:space="preserve">Стандард </w:t>
      </w:r>
      <w:r>
        <w:t>NFPA</w:t>
      </w:r>
      <w:r>
        <w:rPr>
          <w:lang w:val="sr-Cyrl-RS"/>
        </w:rPr>
        <w:t xml:space="preserve"> 130 захтева заштиту системом </w:t>
      </w:r>
      <w:r>
        <w:t>I</w:t>
      </w:r>
      <w:r>
        <w:rPr>
          <w:lang w:val="sr-Cyrl-RS"/>
        </w:rPr>
        <w:t xml:space="preserve"> класе (сувим или мокрим) како би се осигурала заштита унутар затворених станица и железничких пруга. Овај систем пожарне заштите је у сагласности са “Правилником о техничким нормативима за хидрантску мрежу за гашење пожара” уз сагланост пожарне полиције.</w:t>
      </w:r>
    </w:p>
    <w:p w14:paraId="54D4FC52" w14:textId="77777777" w:rsidR="00744B4F" w:rsidRDefault="00744B4F" w:rsidP="00744B4F">
      <w:pPr>
        <w:rPr>
          <w:lang w:val="sr-Cyrl-RS"/>
        </w:rPr>
      </w:pPr>
      <w:r>
        <w:rPr>
          <w:color w:val="FF0000"/>
          <w:lang w:val="sr-Cyrl-RS"/>
        </w:rPr>
        <w:t xml:space="preserve"> </w:t>
      </w:r>
      <w:r>
        <w:rPr>
          <w:lang w:val="sr-Cyrl-RS"/>
        </w:rPr>
        <w:t>Хидрантске цеви ће бити обезбеђене на следећим локацијама:</w:t>
      </w:r>
    </w:p>
    <w:p w14:paraId="09E0B5ED" w14:textId="77777777" w:rsidR="00744B4F" w:rsidRDefault="00744B4F" w:rsidP="00744B4F">
      <w:pPr>
        <w:pStyle w:val="Listepucesniveau1"/>
        <w:rPr>
          <w:lang w:val="sr-Cyrl-RS"/>
        </w:rPr>
      </w:pPr>
      <w:r>
        <w:rPr>
          <w:lang w:val="sr-Cyrl-RS"/>
        </w:rPr>
        <w:t>На станицама са прикључком црева на сваком спрату излазних степеница</w:t>
      </w:r>
    </w:p>
    <w:p w14:paraId="0CAFFA4D" w14:textId="77777777" w:rsidR="00744B4F" w:rsidRDefault="00744B4F" w:rsidP="00744B4F">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56220E19" w14:textId="77777777" w:rsidR="00744B4F" w:rsidRDefault="00744B4F" w:rsidP="00744B4F">
      <w:pPr>
        <w:pStyle w:val="Listepucesniveau1"/>
        <w:numPr>
          <w:ilvl w:val="0"/>
          <w:numId w:val="0"/>
        </w:numPr>
        <w:rPr>
          <w:lang w:val="sr-Cyrl-RS"/>
        </w:rPr>
      </w:pPr>
    </w:p>
    <w:p w14:paraId="7383C2C6" w14:textId="77777777" w:rsidR="00744B4F" w:rsidRDefault="00744B4F" w:rsidP="00744B4F">
      <w:pPr>
        <w:pStyle w:val="Caption"/>
      </w:pPr>
      <w:r>
        <w:t>Пожарна заштита путем „суве“ хидрантске мреже – Систем противпожарних цеви</w:t>
      </w:r>
    </w:p>
    <w:p w14:paraId="20D42323" w14:textId="77777777" w:rsidR="00744B4F" w:rsidRDefault="00744B4F" w:rsidP="00744B4F">
      <w:pPr>
        <w:rPr>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0554BD46" w14:textId="77777777" w:rsidR="00744B4F" w:rsidRDefault="00744B4F" w:rsidP="00744B4F">
      <w:pPr>
        <w:rPr>
          <w:lang w:val="sr-Cyrl-RS"/>
        </w:rPr>
      </w:pPr>
      <w:r>
        <w:rPr>
          <w:lang w:val="sr-Cyrl-RS"/>
        </w:rPr>
        <w:t>Овакав начин пожарне заштите је изабран из  следећих главних разлога:</w:t>
      </w:r>
    </w:p>
    <w:p w14:paraId="1EEDEBD1" w14:textId="77777777" w:rsidR="00744B4F" w:rsidRDefault="00744B4F" w:rsidP="00744B4F">
      <w:pPr>
        <w:pStyle w:val="Listepucesniveau1"/>
        <w:rPr>
          <w:lang w:val="sr-Cyrl-RS"/>
        </w:rPr>
      </w:pPr>
      <w:r>
        <w:rPr>
          <w:lang w:val="sr-Cyrl-RS"/>
        </w:rPr>
        <w:t>Снабдевање водом је обезбеђено ватрогасним хидрантима који се налазе ван станица</w:t>
      </w:r>
    </w:p>
    <w:p w14:paraId="287C6C0C" w14:textId="77777777" w:rsidR="00744B4F" w:rsidRDefault="00744B4F" w:rsidP="00744B4F">
      <w:pPr>
        <w:pStyle w:val="Listepucesniveau1"/>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4849C7E6" w14:textId="77777777" w:rsidR="00744B4F" w:rsidRDefault="00744B4F" w:rsidP="00744B4F">
      <w:pPr>
        <w:pStyle w:val="Caption"/>
      </w:pPr>
      <w:r>
        <w:t>Пожарна заштита путем „суве“ хидрантске мреже – Спецификације за мреже хидрантских цеви – Цеви</w:t>
      </w:r>
    </w:p>
    <w:p w14:paraId="51869D98" w14:textId="77777777" w:rsidR="00744B4F" w:rsidRDefault="00744B4F" w:rsidP="00744B4F">
      <w:pPr>
        <w:rPr>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34589E4C" w14:textId="77777777" w:rsidR="00744B4F" w:rsidRDefault="00744B4F" w:rsidP="00744B4F">
      <w:pPr>
        <w:pStyle w:val="Listepucesniveau1"/>
        <w:rPr>
          <w:lang w:val="sr-Cyrl-RS"/>
        </w:rPr>
      </w:pPr>
      <w:r>
        <w:rPr>
          <w:lang w:val="sr-Cyrl-RS"/>
        </w:rPr>
        <w:lastRenderedPageBreak/>
        <w:t>Хидрантске цеви морају бити постављене тако да се вода испоручује до свих прикључака црева за 10 минута или мање</w:t>
      </w:r>
    </w:p>
    <w:p w14:paraId="46BD876D" w14:textId="77777777" w:rsidR="00744B4F" w:rsidRDefault="00744B4F" w:rsidP="00744B4F">
      <w:pPr>
        <w:pStyle w:val="Listepucesniveau1"/>
        <w:rPr>
          <w:lang w:val="sr-Cyrl-RS"/>
        </w:rPr>
      </w:pPr>
      <w:r w:rsidRPr="00BC6DCF">
        <w:rPr>
          <w:lang w:val="sr-Cyrl-RS"/>
        </w:rPr>
        <w:t>Комбиновани одзрачно-усисни ваздушни вентил</w:t>
      </w:r>
      <w:r>
        <w:rPr>
          <w:lang w:val="sr-Cyrl-RS"/>
        </w:rPr>
        <w:t>и морају се инсталирати на свакој високој тачки на цеви.</w:t>
      </w:r>
    </w:p>
    <w:p w14:paraId="700134D0" w14:textId="77777777" w:rsidR="00744B4F" w:rsidRDefault="00744B4F" w:rsidP="00744B4F">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7954160E" w14:textId="77777777" w:rsidR="00744B4F" w:rsidRDefault="00744B4F" w:rsidP="00744B4F">
      <w:pPr>
        <w:rPr>
          <w:lang w:val="sr-Cyrl-RS"/>
        </w:rPr>
      </w:pPr>
      <w:r>
        <w:rPr>
          <w:lang w:val="sr-Cyrl-RS"/>
        </w:rPr>
        <w:t>Одводни вентили се постављају на сваку доњу тачку цевне мреже ради одржавања.</w:t>
      </w:r>
    </w:p>
    <w:p w14:paraId="29DF1917" w14:textId="77777777" w:rsidR="00744B4F" w:rsidRDefault="00744B4F" w:rsidP="00744B4F">
      <w:pPr>
        <w:pStyle w:val="Caption"/>
      </w:pPr>
      <w:r>
        <w:t>Пожарна заштита путем „суве“ хидрантске мреже – Спецификације за мреже хидрантских цеви – Прикључак црева</w:t>
      </w:r>
    </w:p>
    <w:p w14:paraId="6ED24086" w14:textId="77777777" w:rsidR="00744B4F" w:rsidRDefault="00744B4F" w:rsidP="00744B4F">
      <w:pPr>
        <w:rPr>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1302453A" w14:textId="77777777" w:rsidR="00744B4F" w:rsidRDefault="00744B4F" w:rsidP="00744B4F">
      <w:pPr>
        <w:pStyle w:val="Caption"/>
      </w:pPr>
      <w:r>
        <w:t>Пожарна заштита путем „суве“ хидрантске мреже – Спецификације за мреже хидрантских цеви – Прикључак за ватрогасну службу</w:t>
      </w:r>
    </w:p>
    <w:p w14:paraId="59266EF3" w14:textId="77777777" w:rsidR="00744B4F" w:rsidRDefault="00744B4F" w:rsidP="00744B4F">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327B58EA" w14:textId="77777777" w:rsidR="00744B4F" w:rsidRPr="006C68D1" w:rsidRDefault="00744B4F" w:rsidP="00744B4F">
      <w:pPr>
        <w:rPr>
          <w:lang w:val="sr-Cyrl-RS"/>
        </w:rPr>
      </w:pPr>
      <w:r>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410ECD6B" w14:textId="77777777" w:rsidR="00744B4F" w:rsidRDefault="00744B4F" w:rsidP="00744B4F">
      <w:pPr>
        <w:rPr>
          <w:lang w:val="sr-Cyrl-RS"/>
        </w:rPr>
      </w:pPr>
      <w:r>
        <w:rPr>
          <w:noProof/>
          <w:lang w:eastAsia="en-US"/>
        </w:rPr>
        <w:drawing>
          <wp:inline distT="0" distB="0" distL="0" distR="0" wp14:anchorId="6566F7C1" wp14:editId="3A3B85D3">
            <wp:extent cx="6096000" cy="3499472"/>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b="5038"/>
                    <a:stretch/>
                  </pic:blipFill>
                  <pic:spPr bwMode="auto">
                    <a:xfrm>
                      <a:off x="0" y="0"/>
                      <a:ext cx="6107957" cy="3506336"/>
                    </a:xfrm>
                    <a:prstGeom prst="rect">
                      <a:avLst/>
                    </a:prstGeom>
                    <a:noFill/>
                    <a:ln>
                      <a:noFill/>
                    </a:ln>
                    <a:extLst>
                      <a:ext uri="{53640926-AAD7-44D8-BBD7-CCE9431645EC}">
                        <a14:shadowObscured xmlns:a14="http://schemas.microsoft.com/office/drawing/2010/main"/>
                      </a:ext>
                    </a:extLst>
                  </pic:spPr>
                </pic:pic>
              </a:graphicData>
            </a:graphic>
          </wp:inline>
        </w:drawing>
      </w:r>
    </w:p>
    <w:p w14:paraId="6FEB557D" w14:textId="77777777" w:rsidR="00744B4F" w:rsidRDefault="00744B4F" w:rsidP="00744B4F">
      <w:pPr>
        <w:pStyle w:val="Caption"/>
      </w:pPr>
      <w:r>
        <w:t xml:space="preserve">Прилог </w:t>
      </w:r>
      <w:r>
        <w:rPr>
          <w:lang w:val="sr-Latn-RS"/>
        </w:rPr>
        <w:t>6</w:t>
      </w:r>
      <w:r>
        <w:t>: Шематски приказ суве хидрантске мреже</w:t>
      </w:r>
    </w:p>
    <w:p w14:paraId="323B9186" w14:textId="77777777" w:rsidR="00744B4F" w:rsidRPr="00BC6DCF" w:rsidRDefault="00744B4F" w:rsidP="00744B4F">
      <w:pPr>
        <w:rPr>
          <w:lang w:val="sr-Cyrl-RS"/>
        </w:rPr>
      </w:pPr>
    </w:p>
    <w:p w14:paraId="6339603C" w14:textId="77777777" w:rsidR="00AE5550" w:rsidRPr="00B336BB" w:rsidRDefault="00AE5550" w:rsidP="00BC0CB8"/>
    <w:bookmarkEnd w:id="11"/>
    <w:p w14:paraId="375BAF6A" w14:textId="2B81AB13" w:rsidR="00D0328B" w:rsidRDefault="00D0328B" w:rsidP="00D0328B">
      <w:pPr>
        <w:pStyle w:val="Title1"/>
        <w:rPr>
          <w:lang w:val="sr-Cyrl-RS"/>
        </w:rPr>
      </w:pPr>
      <w:r>
        <w:rPr>
          <w:lang w:val="sr-Cyrl-RS"/>
        </w:rPr>
        <w:lastRenderedPageBreak/>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3E5C5157" w14:textId="77777777" w:rsidR="00046CF0" w:rsidRPr="00046CF0" w:rsidRDefault="00046CF0" w:rsidP="00046CF0">
      <w:pPr>
        <w:rPr>
          <w:lang w:val="sr-Cyrl-RS"/>
        </w:rPr>
      </w:pPr>
    </w:p>
    <w:p w14:paraId="5784B7D7" w14:textId="77777777" w:rsidR="00BA4824" w:rsidRDefault="00BA4824" w:rsidP="00BA4824">
      <w:pPr>
        <w:rPr>
          <w:lang w:val="sr-Cyrl-CS"/>
        </w:rPr>
      </w:pPr>
      <w:r>
        <w:rPr>
          <w:lang w:val="sr-Cyrl-CS"/>
        </w:rPr>
        <w:t>Пројектом станичне зграде, а према планираној намени и технолошким захтевима, предвиђене су просторије следећих намена и површина (у складу са Пројектним задатаком):</w:t>
      </w:r>
    </w:p>
    <w:p w14:paraId="09163A39" w14:textId="06F7BD75" w:rsidR="00D9091F" w:rsidRDefault="00D9091F" w:rsidP="0049097B">
      <w:pPr>
        <w:pStyle w:val="Caption"/>
      </w:pPr>
    </w:p>
    <w:tbl>
      <w:tblPr>
        <w:tblW w:w="9634" w:type="dxa"/>
        <w:tblLook w:val="04A0" w:firstRow="1" w:lastRow="0" w:firstColumn="1" w:lastColumn="0" w:noHBand="0" w:noVBand="1"/>
      </w:tblPr>
      <w:tblGrid>
        <w:gridCol w:w="1255"/>
        <w:gridCol w:w="6972"/>
        <w:gridCol w:w="941"/>
        <w:gridCol w:w="466"/>
      </w:tblGrid>
      <w:tr w:rsidR="001557FC" w:rsidRPr="001557FC" w14:paraId="32C91EE7" w14:textId="77777777" w:rsidTr="00437BC2">
        <w:trPr>
          <w:trHeight w:val="289"/>
        </w:trPr>
        <w:tc>
          <w:tcPr>
            <w:tcW w:w="9634"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68021414"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Приземље</w:t>
            </w:r>
          </w:p>
        </w:tc>
      </w:tr>
      <w:tr w:rsidR="001557FC" w:rsidRPr="001557FC" w14:paraId="592F1F98" w14:textId="77777777" w:rsidTr="00437BC2">
        <w:trPr>
          <w:trHeight w:val="289"/>
        </w:trPr>
        <w:tc>
          <w:tcPr>
            <w:tcW w:w="1255"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68B36360"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Ознака</w:t>
            </w:r>
          </w:p>
        </w:tc>
        <w:tc>
          <w:tcPr>
            <w:tcW w:w="6972" w:type="dxa"/>
            <w:tcBorders>
              <w:top w:val="single" w:sz="4" w:space="0" w:color="auto"/>
              <w:left w:val="nil"/>
              <w:bottom w:val="single" w:sz="4" w:space="0" w:color="auto"/>
              <w:right w:val="single" w:sz="4" w:space="0" w:color="auto"/>
            </w:tcBorders>
            <w:shd w:val="clear" w:color="000000" w:fill="A9D08E"/>
            <w:noWrap/>
            <w:vAlign w:val="bottom"/>
            <w:hideMark/>
          </w:tcPr>
          <w:p w14:paraId="44F84373"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034069FF"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Површина</w:t>
            </w:r>
          </w:p>
        </w:tc>
      </w:tr>
      <w:tr w:rsidR="001557FC" w:rsidRPr="001557FC" w14:paraId="4C21EC85" w14:textId="77777777" w:rsidTr="00437BC2">
        <w:trPr>
          <w:trHeight w:val="289"/>
        </w:trPr>
        <w:tc>
          <w:tcPr>
            <w:tcW w:w="1255" w:type="dxa"/>
            <w:tcBorders>
              <w:top w:val="nil"/>
              <w:left w:val="single" w:sz="4" w:space="0" w:color="auto"/>
              <w:bottom w:val="nil"/>
              <w:right w:val="single" w:sz="4" w:space="0" w:color="auto"/>
            </w:tcBorders>
            <w:shd w:val="clear" w:color="auto" w:fill="auto"/>
            <w:noWrap/>
            <w:vAlign w:val="bottom"/>
            <w:hideMark/>
          </w:tcPr>
          <w:p w14:paraId="7FDC00C1"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ACC</w:t>
            </w:r>
          </w:p>
        </w:tc>
        <w:tc>
          <w:tcPr>
            <w:tcW w:w="6972" w:type="dxa"/>
            <w:tcBorders>
              <w:top w:val="nil"/>
              <w:left w:val="nil"/>
              <w:bottom w:val="nil"/>
              <w:right w:val="single" w:sz="4" w:space="0" w:color="auto"/>
            </w:tcBorders>
            <w:shd w:val="clear" w:color="000000" w:fill="FFFFFF"/>
            <w:noWrap/>
            <w:vAlign w:val="bottom"/>
            <w:hideMark/>
          </w:tcPr>
          <w:p w14:paraId="3615EA98"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Прилаз</w:t>
            </w:r>
          </w:p>
        </w:tc>
        <w:tc>
          <w:tcPr>
            <w:tcW w:w="941" w:type="dxa"/>
            <w:tcBorders>
              <w:top w:val="nil"/>
              <w:left w:val="nil"/>
              <w:bottom w:val="nil"/>
              <w:right w:val="nil"/>
            </w:tcBorders>
            <w:shd w:val="clear" w:color="auto" w:fill="auto"/>
            <w:noWrap/>
            <w:vAlign w:val="bottom"/>
            <w:hideMark/>
          </w:tcPr>
          <w:p w14:paraId="01D59414"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272.92</w:t>
            </w:r>
          </w:p>
        </w:tc>
        <w:tc>
          <w:tcPr>
            <w:tcW w:w="466" w:type="dxa"/>
            <w:tcBorders>
              <w:top w:val="nil"/>
              <w:left w:val="nil"/>
              <w:bottom w:val="nil"/>
              <w:right w:val="single" w:sz="4" w:space="0" w:color="auto"/>
            </w:tcBorders>
            <w:shd w:val="clear" w:color="auto" w:fill="auto"/>
            <w:noWrap/>
            <w:vAlign w:val="bottom"/>
            <w:hideMark/>
          </w:tcPr>
          <w:p w14:paraId="799E61FC"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2AEB5C4D" w14:textId="77777777" w:rsidTr="00437BC2">
        <w:trPr>
          <w:trHeight w:val="289"/>
        </w:trPr>
        <w:tc>
          <w:tcPr>
            <w:tcW w:w="1255" w:type="dxa"/>
            <w:tcBorders>
              <w:top w:val="nil"/>
              <w:left w:val="single" w:sz="4" w:space="0" w:color="auto"/>
              <w:bottom w:val="nil"/>
              <w:right w:val="single" w:sz="4" w:space="0" w:color="auto"/>
            </w:tcBorders>
            <w:shd w:val="clear" w:color="auto" w:fill="auto"/>
            <w:noWrap/>
            <w:vAlign w:val="bottom"/>
            <w:hideMark/>
          </w:tcPr>
          <w:p w14:paraId="4C7B9158"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ACC</w:t>
            </w:r>
          </w:p>
        </w:tc>
        <w:tc>
          <w:tcPr>
            <w:tcW w:w="6972" w:type="dxa"/>
            <w:tcBorders>
              <w:top w:val="nil"/>
              <w:left w:val="nil"/>
              <w:bottom w:val="nil"/>
              <w:right w:val="single" w:sz="4" w:space="0" w:color="auto"/>
            </w:tcBorders>
            <w:shd w:val="clear" w:color="000000" w:fill="FFFFFF"/>
            <w:noWrap/>
            <w:vAlign w:val="bottom"/>
            <w:hideMark/>
          </w:tcPr>
          <w:p w14:paraId="3B83AD71"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Прилаз</w:t>
            </w:r>
          </w:p>
        </w:tc>
        <w:tc>
          <w:tcPr>
            <w:tcW w:w="941" w:type="dxa"/>
            <w:tcBorders>
              <w:top w:val="nil"/>
              <w:left w:val="nil"/>
              <w:bottom w:val="nil"/>
              <w:right w:val="nil"/>
            </w:tcBorders>
            <w:shd w:val="clear" w:color="auto" w:fill="auto"/>
            <w:noWrap/>
            <w:vAlign w:val="bottom"/>
            <w:hideMark/>
          </w:tcPr>
          <w:p w14:paraId="45A1A509"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41.40</w:t>
            </w:r>
          </w:p>
        </w:tc>
        <w:tc>
          <w:tcPr>
            <w:tcW w:w="466" w:type="dxa"/>
            <w:tcBorders>
              <w:top w:val="nil"/>
              <w:left w:val="nil"/>
              <w:bottom w:val="nil"/>
              <w:right w:val="single" w:sz="4" w:space="0" w:color="auto"/>
            </w:tcBorders>
            <w:shd w:val="clear" w:color="auto" w:fill="auto"/>
            <w:noWrap/>
            <w:vAlign w:val="bottom"/>
            <w:hideMark/>
          </w:tcPr>
          <w:p w14:paraId="65453411"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37BA2FE1" w14:textId="77777777" w:rsidTr="00437BC2">
        <w:trPr>
          <w:trHeight w:val="289"/>
        </w:trPr>
        <w:tc>
          <w:tcPr>
            <w:tcW w:w="1255" w:type="dxa"/>
            <w:tcBorders>
              <w:top w:val="nil"/>
              <w:left w:val="single" w:sz="4" w:space="0" w:color="auto"/>
              <w:bottom w:val="nil"/>
              <w:right w:val="single" w:sz="4" w:space="0" w:color="auto"/>
            </w:tcBorders>
            <w:shd w:val="clear" w:color="auto" w:fill="auto"/>
            <w:noWrap/>
            <w:vAlign w:val="bottom"/>
            <w:hideMark/>
          </w:tcPr>
          <w:p w14:paraId="2240AD92"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AHUP-G</w:t>
            </w:r>
          </w:p>
        </w:tc>
        <w:tc>
          <w:tcPr>
            <w:tcW w:w="6972" w:type="dxa"/>
            <w:tcBorders>
              <w:top w:val="nil"/>
              <w:left w:val="nil"/>
              <w:bottom w:val="nil"/>
              <w:right w:val="single" w:sz="4" w:space="0" w:color="auto"/>
            </w:tcBorders>
            <w:shd w:val="clear" w:color="000000" w:fill="FFFFFF"/>
            <w:noWrap/>
            <w:vAlign w:val="bottom"/>
            <w:hideMark/>
          </w:tcPr>
          <w:p w14:paraId="264F8B57"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Решетка јединице за управљање мрежом грејања, хлађења и вентилације јавног простора</w:t>
            </w:r>
          </w:p>
        </w:tc>
        <w:tc>
          <w:tcPr>
            <w:tcW w:w="941" w:type="dxa"/>
            <w:tcBorders>
              <w:top w:val="nil"/>
              <w:left w:val="nil"/>
              <w:bottom w:val="nil"/>
              <w:right w:val="nil"/>
            </w:tcBorders>
            <w:shd w:val="clear" w:color="auto" w:fill="auto"/>
            <w:noWrap/>
            <w:vAlign w:val="bottom"/>
            <w:hideMark/>
          </w:tcPr>
          <w:p w14:paraId="54A13F27"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3.00</w:t>
            </w:r>
          </w:p>
        </w:tc>
        <w:tc>
          <w:tcPr>
            <w:tcW w:w="466" w:type="dxa"/>
            <w:tcBorders>
              <w:top w:val="nil"/>
              <w:left w:val="nil"/>
              <w:bottom w:val="nil"/>
              <w:right w:val="single" w:sz="4" w:space="0" w:color="auto"/>
            </w:tcBorders>
            <w:shd w:val="clear" w:color="auto" w:fill="auto"/>
            <w:noWrap/>
            <w:vAlign w:val="bottom"/>
            <w:hideMark/>
          </w:tcPr>
          <w:p w14:paraId="49009E00"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79B747F9" w14:textId="77777777" w:rsidTr="00437BC2">
        <w:trPr>
          <w:trHeight w:val="289"/>
        </w:trPr>
        <w:tc>
          <w:tcPr>
            <w:tcW w:w="1255" w:type="dxa"/>
            <w:tcBorders>
              <w:top w:val="nil"/>
              <w:left w:val="single" w:sz="4" w:space="0" w:color="auto"/>
              <w:bottom w:val="nil"/>
              <w:right w:val="single" w:sz="4" w:space="0" w:color="auto"/>
            </w:tcBorders>
            <w:shd w:val="clear" w:color="auto" w:fill="auto"/>
            <w:noWrap/>
            <w:vAlign w:val="bottom"/>
            <w:hideMark/>
          </w:tcPr>
          <w:p w14:paraId="7CCBA852"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BIK</w:t>
            </w:r>
          </w:p>
        </w:tc>
        <w:tc>
          <w:tcPr>
            <w:tcW w:w="6972" w:type="dxa"/>
            <w:tcBorders>
              <w:top w:val="nil"/>
              <w:left w:val="nil"/>
              <w:bottom w:val="nil"/>
              <w:right w:val="single" w:sz="4" w:space="0" w:color="auto"/>
            </w:tcBorders>
            <w:shd w:val="clear" w:color="000000" w:fill="FFFFFF"/>
            <w:noWrap/>
            <w:vAlign w:val="bottom"/>
            <w:hideMark/>
          </w:tcPr>
          <w:p w14:paraId="2C054CF9"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Паркинг за бицикле</w:t>
            </w:r>
          </w:p>
        </w:tc>
        <w:tc>
          <w:tcPr>
            <w:tcW w:w="941" w:type="dxa"/>
            <w:tcBorders>
              <w:top w:val="nil"/>
              <w:left w:val="nil"/>
              <w:bottom w:val="nil"/>
              <w:right w:val="nil"/>
            </w:tcBorders>
            <w:shd w:val="clear" w:color="auto" w:fill="auto"/>
            <w:noWrap/>
            <w:vAlign w:val="bottom"/>
            <w:hideMark/>
          </w:tcPr>
          <w:p w14:paraId="6266B79C"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393.79</w:t>
            </w:r>
          </w:p>
        </w:tc>
        <w:tc>
          <w:tcPr>
            <w:tcW w:w="466" w:type="dxa"/>
            <w:tcBorders>
              <w:top w:val="nil"/>
              <w:left w:val="nil"/>
              <w:bottom w:val="nil"/>
              <w:right w:val="single" w:sz="4" w:space="0" w:color="auto"/>
            </w:tcBorders>
            <w:shd w:val="clear" w:color="auto" w:fill="auto"/>
            <w:noWrap/>
            <w:vAlign w:val="bottom"/>
            <w:hideMark/>
          </w:tcPr>
          <w:p w14:paraId="199EBCA2"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7D8F80B5" w14:textId="77777777" w:rsidTr="00437BC2">
        <w:trPr>
          <w:trHeight w:val="289"/>
        </w:trPr>
        <w:tc>
          <w:tcPr>
            <w:tcW w:w="1255" w:type="dxa"/>
            <w:tcBorders>
              <w:top w:val="nil"/>
              <w:left w:val="single" w:sz="4" w:space="0" w:color="auto"/>
              <w:bottom w:val="nil"/>
              <w:right w:val="single" w:sz="4" w:space="0" w:color="auto"/>
            </w:tcBorders>
            <w:shd w:val="clear" w:color="auto" w:fill="auto"/>
            <w:noWrap/>
            <w:vAlign w:val="bottom"/>
            <w:hideMark/>
          </w:tcPr>
          <w:p w14:paraId="07511359"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DRG-1</w:t>
            </w:r>
          </w:p>
        </w:tc>
        <w:tc>
          <w:tcPr>
            <w:tcW w:w="6972" w:type="dxa"/>
            <w:tcBorders>
              <w:top w:val="nil"/>
              <w:left w:val="nil"/>
              <w:bottom w:val="nil"/>
              <w:right w:val="single" w:sz="4" w:space="0" w:color="auto"/>
            </w:tcBorders>
            <w:shd w:val="clear" w:color="000000" w:fill="FFFFFF"/>
            <w:noWrap/>
            <w:vAlign w:val="bottom"/>
            <w:hideMark/>
          </w:tcPr>
          <w:p w14:paraId="4C5FE26C"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Решетка за подешавање влажности ваздуха</w:t>
            </w:r>
          </w:p>
        </w:tc>
        <w:tc>
          <w:tcPr>
            <w:tcW w:w="941" w:type="dxa"/>
            <w:tcBorders>
              <w:top w:val="nil"/>
              <w:left w:val="nil"/>
              <w:bottom w:val="nil"/>
              <w:right w:val="nil"/>
            </w:tcBorders>
            <w:shd w:val="clear" w:color="auto" w:fill="auto"/>
            <w:noWrap/>
            <w:vAlign w:val="bottom"/>
            <w:hideMark/>
          </w:tcPr>
          <w:p w14:paraId="157E1FB4"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15.00</w:t>
            </w:r>
          </w:p>
        </w:tc>
        <w:tc>
          <w:tcPr>
            <w:tcW w:w="466" w:type="dxa"/>
            <w:tcBorders>
              <w:top w:val="nil"/>
              <w:left w:val="nil"/>
              <w:bottom w:val="nil"/>
              <w:right w:val="single" w:sz="4" w:space="0" w:color="auto"/>
            </w:tcBorders>
            <w:shd w:val="clear" w:color="auto" w:fill="auto"/>
            <w:noWrap/>
            <w:vAlign w:val="bottom"/>
            <w:hideMark/>
          </w:tcPr>
          <w:p w14:paraId="22930765"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702C955E" w14:textId="77777777" w:rsidTr="00437BC2">
        <w:trPr>
          <w:trHeight w:val="289"/>
        </w:trPr>
        <w:tc>
          <w:tcPr>
            <w:tcW w:w="1255" w:type="dxa"/>
            <w:tcBorders>
              <w:top w:val="nil"/>
              <w:left w:val="single" w:sz="4" w:space="0" w:color="auto"/>
              <w:bottom w:val="nil"/>
              <w:right w:val="single" w:sz="4" w:space="0" w:color="auto"/>
            </w:tcBorders>
            <w:shd w:val="clear" w:color="auto" w:fill="auto"/>
            <w:noWrap/>
            <w:vAlign w:val="bottom"/>
            <w:hideMark/>
          </w:tcPr>
          <w:p w14:paraId="0549A9DA"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DRG-2</w:t>
            </w:r>
          </w:p>
        </w:tc>
        <w:tc>
          <w:tcPr>
            <w:tcW w:w="6972" w:type="dxa"/>
            <w:tcBorders>
              <w:top w:val="nil"/>
              <w:left w:val="nil"/>
              <w:bottom w:val="nil"/>
              <w:right w:val="single" w:sz="4" w:space="0" w:color="auto"/>
            </w:tcBorders>
            <w:shd w:val="clear" w:color="000000" w:fill="FFFFFF"/>
            <w:noWrap/>
            <w:vAlign w:val="bottom"/>
            <w:hideMark/>
          </w:tcPr>
          <w:p w14:paraId="7605BAAD"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Решетка за подешавање влажности ваздуха</w:t>
            </w:r>
          </w:p>
        </w:tc>
        <w:tc>
          <w:tcPr>
            <w:tcW w:w="941" w:type="dxa"/>
            <w:tcBorders>
              <w:top w:val="nil"/>
              <w:left w:val="nil"/>
              <w:bottom w:val="nil"/>
              <w:right w:val="nil"/>
            </w:tcBorders>
            <w:shd w:val="clear" w:color="auto" w:fill="auto"/>
            <w:noWrap/>
            <w:vAlign w:val="bottom"/>
            <w:hideMark/>
          </w:tcPr>
          <w:p w14:paraId="54D77EAD"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15.34</w:t>
            </w:r>
          </w:p>
        </w:tc>
        <w:tc>
          <w:tcPr>
            <w:tcW w:w="466" w:type="dxa"/>
            <w:tcBorders>
              <w:top w:val="nil"/>
              <w:left w:val="nil"/>
              <w:bottom w:val="nil"/>
              <w:right w:val="single" w:sz="4" w:space="0" w:color="auto"/>
            </w:tcBorders>
            <w:shd w:val="clear" w:color="auto" w:fill="auto"/>
            <w:noWrap/>
            <w:vAlign w:val="bottom"/>
            <w:hideMark/>
          </w:tcPr>
          <w:p w14:paraId="6A238830"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5BC07642" w14:textId="77777777" w:rsidTr="00437BC2">
        <w:trPr>
          <w:trHeight w:val="289"/>
        </w:trPr>
        <w:tc>
          <w:tcPr>
            <w:tcW w:w="1255" w:type="dxa"/>
            <w:tcBorders>
              <w:top w:val="nil"/>
              <w:left w:val="single" w:sz="4" w:space="0" w:color="auto"/>
              <w:bottom w:val="nil"/>
              <w:right w:val="single" w:sz="4" w:space="0" w:color="auto"/>
            </w:tcBorders>
            <w:shd w:val="clear" w:color="auto" w:fill="auto"/>
            <w:noWrap/>
            <w:vAlign w:val="bottom"/>
            <w:hideMark/>
          </w:tcPr>
          <w:p w14:paraId="796B219E"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ESG</w:t>
            </w:r>
          </w:p>
        </w:tc>
        <w:tc>
          <w:tcPr>
            <w:tcW w:w="6972" w:type="dxa"/>
            <w:tcBorders>
              <w:top w:val="nil"/>
              <w:left w:val="nil"/>
              <w:bottom w:val="nil"/>
              <w:right w:val="single" w:sz="4" w:space="0" w:color="auto"/>
            </w:tcBorders>
            <w:shd w:val="clear" w:color="000000" w:fill="FFFFFF"/>
            <w:noWrap/>
            <w:vAlign w:val="bottom"/>
            <w:hideMark/>
          </w:tcPr>
          <w:p w14:paraId="1DF5AEF3"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Степенишна решетка за хитне случајеве / одржавање</w:t>
            </w:r>
          </w:p>
        </w:tc>
        <w:tc>
          <w:tcPr>
            <w:tcW w:w="941" w:type="dxa"/>
            <w:tcBorders>
              <w:top w:val="nil"/>
              <w:left w:val="nil"/>
              <w:bottom w:val="nil"/>
              <w:right w:val="nil"/>
            </w:tcBorders>
            <w:shd w:val="clear" w:color="auto" w:fill="auto"/>
            <w:noWrap/>
            <w:vAlign w:val="bottom"/>
            <w:hideMark/>
          </w:tcPr>
          <w:p w14:paraId="75456030"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15.34</w:t>
            </w:r>
          </w:p>
        </w:tc>
        <w:tc>
          <w:tcPr>
            <w:tcW w:w="466" w:type="dxa"/>
            <w:tcBorders>
              <w:top w:val="nil"/>
              <w:left w:val="nil"/>
              <w:bottom w:val="nil"/>
              <w:right w:val="single" w:sz="4" w:space="0" w:color="auto"/>
            </w:tcBorders>
            <w:shd w:val="clear" w:color="auto" w:fill="auto"/>
            <w:noWrap/>
            <w:vAlign w:val="bottom"/>
            <w:hideMark/>
          </w:tcPr>
          <w:p w14:paraId="01880F52"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4D7C3773" w14:textId="77777777" w:rsidTr="00437BC2">
        <w:trPr>
          <w:trHeight w:val="289"/>
        </w:trPr>
        <w:tc>
          <w:tcPr>
            <w:tcW w:w="1255" w:type="dxa"/>
            <w:tcBorders>
              <w:top w:val="nil"/>
              <w:left w:val="single" w:sz="4" w:space="0" w:color="auto"/>
              <w:bottom w:val="nil"/>
              <w:right w:val="single" w:sz="4" w:space="0" w:color="auto"/>
            </w:tcBorders>
            <w:shd w:val="clear" w:color="auto" w:fill="auto"/>
            <w:noWrap/>
            <w:vAlign w:val="bottom"/>
            <w:hideMark/>
          </w:tcPr>
          <w:p w14:paraId="0185A809"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ESG</w:t>
            </w:r>
          </w:p>
        </w:tc>
        <w:tc>
          <w:tcPr>
            <w:tcW w:w="6972" w:type="dxa"/>
            <w:tcBorders>
              <w:top w:val="nil"/>
              <w:left w:val="nil"/>
              <w:bottom w:val="nil"/>
              <w:right w:val="single" w:sz="4" w:space="0" w:color="auto"/>
            </w:tcBorders>
            <w:shd w:val="clear" w:color="000000" w:fill="FFFFFF"/>
            <w:noWrap/>
            <w:vAlign w:val="bottom"/>
            <w:hideMark/>
          </w:tcPr>
          <w:p w14:paraId="7F8C08FA"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Степенишна решетка за хитне случајеве / одржавање</w:t>
            </w:r>
          </w:p>
        </w:tc>
        <w:tc>
          <w:tcPr>
            <w:tcW w:w="941" w:type="dxa"/>
            <w:tcBorders>
              <w:top w:val="nil"/>
              <w:left w:val="nil"/>
              <w:bottom w:val="nil"/>
              <w:right w:val="nil"/>
            </w:tcBorders>
            <w:shd w:val="clear" w:color="auto" w:fill="auto"/>
            <w:noWrap/>
            <w:vAlign w:val="bottom"/>
            <w:hideMark/>
          </w:tcPr>
          <w:p w14:paraId="3A41695D"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36.06</w:t>
            </w:r>
          </w:p>
        </w:tc>
        <w:tc>
          <w:tcPr>
            <w:tcW w:w="466" w:type="dxa"/>
            <w:tcBorders>
              <w:top w:val="nil"/>
              <w:left w:val="nil"/>
              <w:bottom w:val="nil"/>
              <w:right w:val="single" w:sz="4" w:space="0" w:color="auto"/>
            </w:tcBorders>
            <w:shd w:val="clear" w:color="auto" w:fill="auto"/>
            <w:noWrap/>
            <w:vAlign w:val="bottom"/>
            <w:hideMark/>
          </w:tcPr>
          <w:p w14:paraId="7A73F49D"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4FE527F8" w14:textId="77777777" w:rsidTr="00437BC2">
        <w:trPr>
          <w:trHeight w:val="289"/>
        </w:trPr>
        <w:tc>
          <w:tcPr>
            <w:tcW w:w="1255" w:type="dxa"/>
            <w:tcBorders>
              <w:top w:val="nil"/>
              <w:left w:val="single" w:sz="4" w:space="0" w:color="auto"/>
              <w:bottom w:val="nil"/>
              <w:right w:val="single" w:sz="4" w:space="0" w:color="auto"/>
            </w:tcBorders>
            <w:shd w:val="clear" w:color="auto" w:fill="auto"/>
            <w:noWrap/>
            <w:vAlign w:val="bottom"/>
            <w:hideMark/>
          </w:tcPr>
          <w:p w14:paraId="31681FE7"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HCG-E</w:t>
            </w:r>
          </w:p>
        </w:tc>
        <w:tc>
          <w:tcPr>
            <w:tcW w:w="6972" w:type="dxa"/>
            <w:tcBorders>
              <w:top w:val="nil"/>
              <w:left w:val="nil"/>
              <w:bottom w:val="nil"/>
              <w:right w:val="single" w:sz="4" w:space="0" w:color="auto"/>
            </w:tcBorders>
            <w:shd w:val="clear" w:color="000000" w:fill="FFFFFF"/>
            <w:noWrap/>
            <w:vAlign w:val="bottom"/>
            <w:hideMark/>
          </w:tcPr>
          <w:p w14:paraId="029CB4B1"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Решетка за извлачење ваздуха при продукцији грејања и хлађења</w:t>
            </w:r>
          </w:p>
        </w:tc>
        <w:tc>
          <w:tcPr>
            <w:tcW w:w="941" w:type="dxa"/>
            <w:tcBorders>
              <w:top w:val="nil"/>
              <w:left w:val="nil"/>
              <w:bottom w:val="nil"/>
              <w:right w:val="nil"/>
            </w:tcBorders>
            <w:shd w:val="clear" w:color="auto" w:fill="auto"/>
            <w:noWrap/>
            <w:vAlign w:val="bottom"/>
            <w:hideMark/>
          </w:tcPr>
          <w:p w14:paraId="50CCA0A0"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37.52</w:t>
            </w:r>
          </w:p>
        </w:tc>
        <w:tc>
          <w:tcPr>
            <w:tcW w:w="466" w:type="dxa"/>
            <w:tcBorders>
              <w:top w:val="nil"/>
              <w:left w:val="nil"/>
              <w:bottom w:val="nil"/>
              <w:right w:val="single" w:sz="4" w:space="0" w:color="auto"/>
            </w:tcBorders>
            <w:shd w:val="clear" w:color="auto" w:fill="auto"/>
            <w:noWrap/>
            <w:vAlign w:val="bottom"/>
            <w:hideMark/>
          </w:tcPr>
          <w:p w14:paraId="553AE80D"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58DF6F16" w14:textId="77777777" w:rsidTr="00437BC2">
        <w:trPr>
          <w:trHeight w:val="289"/>
        </w:trPr>
        <w:tc>
          <w:tcPr>
            <w:tcW w:w="1255" w:type="dxa"/>
            <w:tcBorders>
              <w:top w:val="nil"/>
              <w:left w:val="single" w:sz="4" w:space="0" w:color="auto"/>
              <w:bottom w:val="nil"/>
              <w:right w:val="single" w:sz="4" w:space="0" w:color="auto"/>
            </w:tcBorders>
            <w:shd w:val="clear" w:color="auto" w:fill="auto"/>
            <w:noWrap/>
            <w:vAlign w:val="bottom"/>
            <w:hideMark/>
          </w:tcPr>
          <w:p w14:paraId="253B287E"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HCG-S</w:t>
            </w:r>
          </w:p>
        </w:tc>
        <w:tc>
          <w:tcPr>
            <w:tcW w:w="6972" w:type="dxa"/>
            <w:tcBorders>
              <w:top w:val="nil"/>
              <w:left w:val="nil"/>
              <w:bottom w:val="nil"/>
              <w:right w:val="single" w:sz="4" w:space="0" w:color="auto"/>
            </w:tcBorders>
            <w:shd w:val="clear" w:color="000000" w:fill="FFFFFF"/>
            <w:noWrap/>
            <w:vAlign w:val="bottom"/>
            <w:hideMark/>
          </w:tcPr>
          <w:p w14:paraId="698D239E"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Решетка за довод ваздуха при продукцији грејања и хлађења</w:t>
            </w:r>
          </w:p>
        </w:tc>
        <w:tc>
          <w:tcPr>
            <w:tcW w:w="941" w:type="dxa"/>
            <w:tcBorders>
              <w:top w:val="nil"/>
              <w:left w:val="nil"/>
              <w:bottom w:val="nil"/>
              <w:right w:val="nil"/>
            </w:tcBorders>
            <w:shd w:val="clear" w:color="auto" w:fill="auto"/>
            <w:noWrap/>
            <w:vAlign w:val="bottom"/>
            <w:hideMark/>
          </w:tcPr>
          <w:p w14:paraId="669C46ED"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36.75</w:t>
            </w:r>
          </w:p>
        </w:tc>
        <w:tc>
          <w:tcPr>
            <w:tcW w:w="466" w:type="dxa"/>
            <w:tcBorders>
              <w:top w:val="nil"/>
              <w:left w:val="nil"/>
              <w:bottom w:val="nil"/>
              <w:right w:val="single" w:sz="4" w:space="0" w:color="auto"/>
            </w:tcBorders>
            <w:shd w:val="clear" w:color="auto" w:fill="auto"/>
            <w:noWrap/>
            <w:vAlign w:val="bottom"/>
            <w:hideMark/>
          </w:tcPr>
          <w:p w14:paraId="1459ECD5"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6290767D" w14:textId="77777777" w:rsidTr="00437BC2">
        <w:trPr>
          <w:trHeight w:val="289"/>
        </w:trPr>
        <w:tc>
          <w:tcPr>
            <w:tcW w:w="1255" w:type="dxa"/>
            <w:tcBorders>
              <w:top w:val="nil"/>
              <w:left w:val="single" w:sz="4" w:space="0" w:color="auto"/>
              <w:bottom w:val="nil"/>
              <w:right w:val="single" w:sz="4" w:space="0" w:color="auto"/>
            </w:tcBorders>
            <w:shd w:val="clear" w:color="auto" w:fill="auto"/>
            <w:noWrap/>
            <w:vAlign w:val="bottom"/>
            <w:hideMark/>
          </w:tcPr>
          <w:p w14:paraId="0EB57251"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LEH</w:t>
            </w:r>
          </w:p>
        </w:tc>
        <w:tc>
          <w:tcPr>
            <w:tcW w:w="6972" w:type="dxa"/>
            <w:tcBorders>
              <w:top w:val="nil"/>
              <w:left w:val="nil"/>
              <w:bottom w:val="nil"/>
              <w:right w:val="single" w:sz="4" w:space="0" w:color="auto"/>
            </w:tcBorders>
            <w:shd w:val="clear" w:color="000000" w:fill="FFFFFF"/>
            <w:noWrap/>
            <w:vAlign w:val="bottom"/>
            <w:hideMark/>
          </w:tcPr>
          <w:p w14:paraId="61EF404D"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Врата за спуштање опреме</w:t>
            </w:r>
          </w:p>
        </w:tc>
        <w:tc>
          <w:tcPr>
            <w:tcW w:w="941" w:type="dxa"/>
            <w:tcBorders>
              <w:top w:val="nil"/>
              <w:left w:val="nil"/>
              <w:bottom w:val="nil"/>
              <w:right w:val="nil"/>
            </w:tcBorders>
            <w:shd w:val="clear" w:color="auto" w:fill="auto"/>
            <w:noWrap/>
            <w:vAlign w:val="bottom"/>
            <w:hideMark/>
          </w:tcPr>
          <w:p w14:paraId="3282B0A0"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6.88</w:t>
            </w:r>
          </w:p>
        </w:tc>
        <w:tc>
          <w:tcPr>
            <w:tcW w:w="466" w:type="dxa"/>
            <w:tcBorders>
              <w:top w:val="nil"/>
              <w:left w:val="nil"/>
              <w:bottom w:val="nil"/>
              <w:right w:val="single" w:sz="4" w:space="0" w:color="auto"/>
            </w:tcBorders>
            <w:shd w:val="clear" w:color="auto" w:fill="auto"/>
            <w:noWrap/>
            <w:vAlign w:val="bottom"/>
            <w:hideMark/>
          </w:tcPr>
          <w:p w14:paraId="5ABEBE1E"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2AAD4F52" w14:textId="77777777" w:rsidTr="00437BC2">
        <w:trPr>
          <w:trHeight w:val="289"/>
        </w:trPr>
        <w:tc>
          <w:tcPr>
            <w:tcW w:w="1255" w:type="dxa"/>
            <w:tcBorders>
              <w:top w:val="nil"/>
              <w:left w:val="single" w:sz="4" w:space="0" w:color="auto"/>
              <w:bottom w:val="nil"/>
              <w:right w:val="single" w:sz="4" w:space="0" w:color="auto"/>
            </w:tcBorders>
            <w:shd w:val="clear" w:color="auto" w:fill="auto"/>
            <w:noWrap/>
            <w:vAlign w:val="bottom"/>
            <w:hideMark/>
          </w:tcPr>
          <w:p w14:paraId="5B1E8156"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RES</w:t>
            </w:r>
          </w:p>
        </w:tc>
        <w:tc>
          <w:tcPr>
            <w:tcW w:w="6972" w:type="dxa"/>
            <w:tcBorders>
              <w:top w:val="nil"/>
              <w:left w:val="nil"/>
              <w:bottom w:val="nil"/>
              <w:right w:val="single" w:sz="4" w:space="0" w:color="auto"/>
            </w:tcBorders>
            <w:shd w:val="clear" w:color="000000" w:fill="FFFFFF"/>
            <w:noWrap/>
            <w:vAlign w:val="bottom"/>
            <w:hideMark/>
          </w:tcPr>
          <w:p w14:paraId="3C54979C"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Ресторан</w:t>
            </w:r>
          </w:p>
        </w:tc>
        <w:tc>
          <w:tcPr>
            <w:tcW w:w="941" w:type="dxa"/>
            <w:tcBorders>
              <w:top w:val="nil"/>
              <w:left w:val="nil"/>
              <w:bottom w:val="nil"/>
              <w:right w:val="nil"/>
            </w:tcBorders>
            <w:shd w:val="clear" w:color="auto" w:fill="auto"/>
            <w:noWrap/>
            <w:vAlign w:val="bottom"/>
            <w:hideMark/>
          </w:tcPr>
          <w:p w14:paraId="14490D92"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385.80</w:t>
            </w:r>
          </w:p>
        </w:tc>
        <w:tc>
          <w:tcPr>
            <w:tcW w:w="466" w:type="dxa"/>
            <w:tcBorders>
              <w:top w:val="nil"/>
              <w:left w:val="nil"/>
              <w:bottom w:val="nil"/>
              <w:right w:val="single" w:sz="4" w:space="0" w:color="auto"/>
            </w:tcBorders>
            <w:shd w:val="clear" w:color="auto" w:fill="auto"/>
            <w:noWrap/>
            <w:vAlign w:val="bottom"/>
            <w:hideMark/>
          </w:tcPr>
          <w:p w14:paraId="519A61F8"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3994C44E" w14:textId="77777777" w:rsidTr="00437BC2">
        <w:trPr>
          <w:trHeight w:val="289"/>
        </w:trPr>
        <w:tc>
          <w:tcPr>
            <w:tcW w:w="1255" w:type="dxa"/>
            <w:tcBorders>
              <w:top w:val="nil"/>
              <w:left w:val="single" w:sz="4" w:space="0" w:color="auto"/>
              <w:bottom w:val="nil"/>
              <w:right w:val="single" w:sz="4" w:space="0" w:color="auto"/>
            </w:tcBorders>
            <w:shd w:val="clear" w:color="auto" w:fill="auto"/>
            <w:noWrap/>
            <w:vAlign w:val="bottom"/>
            <w:hideMark/>
          </w:tcPr>
          <w:p w14:paraId="55C8C9AA"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TPS</w:t>
            </w:r>
          </w:p>
        </w:tc>
        <w:tc>
          <w:tcPr>
            <w:tcW w:w="6972" w:type="dxa"/>
            <w:tcBorders>
              <w:top w:val="nil"/>
              <w:left w:val="nil"/>
              <w:bottom w:val="nil"/>
              <w:right w:val="single" w:sz="4" w:space="0" w:color="auto"/>
            </w:tcBorders>
            <w:shd w:val="clear" w:color="auto" w:fill="auto"/>
            <w:noWrap/>
            <w:vAlign w:val="bottom"/>
            <w:hideMark/>
          </w:tcPr>
          <w:p w14:paraId="12ED6689"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Подстаница за напајање електро вуче</w:t>
            </w:r>
          </w:p>
        </w:tc>
        <w:tc>
          <w:tcPr>
            <w:tcW w:w="941" w:type="dxa"/>
            <w:tcBorders>
              <w:top w:val="nil"/>
              <w:left w:val="nil"/>
              <w:bottom w:val="nil"/>
              <w:right w:val="nil"/>
            </w:tcBorders>
            <w:shd w:val="clear" w:color="auto" w:fill="auto"/>
            <w:noWrap/>
            <w:vAlign w:val="bottom"/>
            <w:hideMark/>
          </w:tcPr>
          <w:p w14:paraId="38835F33"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383.15</w:t>
            </w:r>
          </w:p>
        </w:tc>
        <w:tc>
          <w:tcPr>
            <w:tcW w:w="466" w:type="dxa"/>
            <w:tcBorders>
              <w:top w:val="nil"/>
              <w:left w:val="nil"/>
              <w:bottom w:val="nil"/>
              <w:right w:val="single" w:sz="4" w:space="0" w:color="auto"/>
            </w:tcBorders>
            <w:shd w:val="clear" w:color="auto" w:fill="auto"/>
            <w:noWrap/>
            <w:vAlign w:val="bottom"/>
            <w:hideMark/>
          </w:tcPr>
          <w:p w14:paraId="22E801AB"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7CA34CA7" w14:textId="77777777" w:rsidTr="00437BC2">
        <w:trPr>
          <w:trHeight w:val="289"/>
        </w:trPr>
        <w:tc>
          <w:tcPr>
            <w:tcW w:w="8227"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B3BAD3E" w14:textId="77777777" w:rsidR="001557FC" w:rsidRPr="001557FC" w:rsidRDefault="001557FC" w:rsidP="001557FC">
            <w:pPr>
              <w:spacing w:after="0"/>
              <w:jc w:val="center"/>
              <w:rPr>
                <w:rFonts w:ascii="Calibri" w:hAnsi="Calibri" w:cs="Calibri"/>
                <w:b/>
                <w:bCs/>
                <w:color w:val="000000"/>
                <w:sz w:val="22"/>
                <w:szCs w:val="22"/>
                <w:lang w:eastAsia="en-US"/>
              </w:rPr>
            </w:pPr>
            <w:r w:rsidRPr="001557FC">
              <w:rPr>
                <w:rFonts w:ascii="Calibri" w:hAnsi="Calibri" w:cs="Calibri"/>
                <w:b/>
                <w:bCs/>
                <w:color w:val="000000"/>
                <w:sz w:val="22"/>
                <w:szCs w:val="22"/>
                <w:lang w:eastAsia="en-US"/>
              </w:rPr>
              <w:t>Укупна површина</w:t>
            </w:r>
          </w:p>
        </w:tc>
        <w:tc>
          <w:tcPr>
            <w:tcW w:w="941" w:type="dxa"/>
            <w:tcBorders>
              <w:top w:val="single" w:sz="4" w:space="0" w:color="auto"/>
              <w:left w:val="single" w:sz="4" w:space="0" w:color="auto"/>
              <w:bottom w:val="single" w:sz="4" w:space="0" w:color="auto"/>
              <w:right w:val="nil"/>
            </w:tcBorders>
            <w:shd w:val="clear" w:color="000000" w:fill="C6E0B4"/>
            <w:noWrap/>
            <w:vAlign w:val="bottom"/>
            <w:hideMark/>
          </w:tcPr>
          <w:p w14:paraId="5B71F33F"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1642.95</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3D8D9BEB"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bl>
    <w:p w14:paraId="692BE221" w14:textId="28A7693C" w:rsidR="00437BC2" w:rsidRPr="00135E06" w:rsidRDefault="00437BC2" w:rsidP="00437BC2">
      <w:pPr>
        <w:pStyle w:val="Caption"/>
      </w:pPr>
      <w:r>
        <w:t>Табела 2</w:t>
      </w:r>
      <w:r w:rsidRPr="00DB13A5">
        <w:rPr>
          <w:lang w:val="fr-FR"/>
        </w:rPr>
        <w:t xml:space="preserve">: </w:t>
      </w:r>
      <w:r>
        <w:t>Површина просторија – Ниво приземља</w:t>
      </w:r>
    </w:p>
    <w:p w14:paraId="34C45C79" w14:textId="397CDF31" w:rsidR="00D9091F" w:rsidRDefault="00D9091F" w:rsidP="00D9091F">
      <w:pPr>
        <w:pStyle w:val="Caption"/>
      </w:pPr>
    </w:p>
    <w:tbl>
      <w:tblPr>
        <w:tblW w:w="9620" w:type="dxa"/>
        <w:tblLook w:val="04A0" w:firstRow="1" w:lastRow="0" w:firstColumn="1" w:lastColumn="0" w:noHBand="0" w:noVBand="1"/>
      </w:tblPr>
      <w:tblGrid>
        <w:gridCol w:w="980"/>
        <w:gridCol w:w="7233"/>
        <w:gridCol w:w="941"/>
        <w:gridCol w:w="466"/>
      </w:tblGrid>
      <w:tr w:rsidR="001557FC" w:rsidRPr="001557FC" w14:paraId="36936C23" w14:textId="77777777" w:rsidTr="001557FC">
        <w:trPr>
          <w:trHeight w:val="300"/>
        </w:trPr>
        <w:tc>
          <w:tcPr>
            <w:tcW w:w="9620"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223717A9"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Ниво великог хола</w:t>
            </w:r>
          </w:p>
        </w:tc>
      </w:tr>
      <w:tr w:rsidR="001557FC" w:rsidRPr="001557FC" w14:paraId="1A7B3050" w14:textId="77777777" w:rsidTr="00437BC2">
        <w:trPr>
          <w:trHeight w:val="300"/>
        </w:trPr>
        <w:tc>
          <w:tcPr>
            <w:tcW w:w="980" w:type="dxa"/>
            <w:tcBorders>
              <w:top w:val="nil"/>
              <w:left w:val="single" w:sz="4" w:space="0" w:color="auto"/>
              <w:bottom w:val="single" w:sz="4" w:space="0" w:color="auto"/>
              <w:right w:val="single" w:sz="4" w:space="0" w:color="auto"/>
            </w:tcBorders>
            <w:shd w:val="clear" w:color="000000" w:fill="A9D08E"/>
            <w:noWrap/>
            <w:vAlign w:val="bottom"/>
            <w:hideMark/>
          </w:tcPr>
          <w:p w14:paraId="50A847F7"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Ознака</w:t>
            </w:r>
          </w:p>
        </w:tc>
        <w:tc>
          <w:tcPr>
            <w:tcW w:w="7233" w:type="dxa"/>
            <w:tcBorders>
              <w:top w:val="nil"/>
              <w:left w:val="nil"/>
              <w:bottom w:val="single" w:sz="4" w:space="0" w:color="auto"/>
              <w:right w:val="single" w:sz="4" w:space="0" w:color="auto"/>
            </w:tcBorders>
            <w:shd w:val="clear" w:color="000000" w:fill="A9D08E"/>
            <w:noWrap/>
            <w:vAlign w:val="bottom"/>
            <w:hideMark/>
          </w:tcPr>
          <w:p w14:paraId="62DDB2FC"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6E2848BB"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Површина</w:t>
            </w:r>
          </w:p>
        </w:tc>
      </w:tr>
      <w:tr w:rsidR="001557FC" w:rsidRPr="001557FC" w14:paraId="4D196BFE"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02F922A4"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ACO</w:t>
            </w:r>
          </w:p>
        </w:tc>
        <w:tc>
          <w:tcPr>
            <w:tcW w:w="7233" w:type="dxa"/>
            <w:tcBorders>
              <w:top w:val="nil"/>
              <w:left w:val="nil"/>
              <w:bottom w:val="nil"/>
              <w:right w:val="nil"/>
            </w:tcBorders>
            <w:shd w:val="clear" w:color="000000" w:fill="FFFFFF"/>
            <w:noWrap/>
            <w:vAlign w:val="bottom"/>
            <w:hideMark/>
          </w:tcPr>
          <w:p w14:paraId="2AB29C2F"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Прилазни ходник</w:t>
            </w:r>
          </w:p>
        </w:tc>
        <w:tc>
          <w:tcPr>
            <w:tcW w:w="941" w:type="dxa"/>
            <w:tcBorders>
              <w:top w:val="nil"/>
              <w:left w:val="single" w:sz="4" w:space="0" w:color="auto"/>
              <w:bottom w:val="nil"/>
              <w:right w:val="nil"/>
            </w:tcBorders>
            <w:shd w:val="clear" w:color="auto" w:fill="auto"/>
            <w:noWrap/>
            <w:vAlign w:val="bottom"/>
            <w:hideMark/>
          </w:tcPr>
          <w:p w14:paraId="211E902B"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234.38</w:t>
            </w:r>
          </w:p>
        </w:tc>
        <w:tc>
          <w:tcPr>
            <w:tcW w:w="466" w:type="dxa"/>
            <w:tcBorders>
              <w:top w:val="nil"/>
              <w:left w:val="nil"/>
              <w:bottom w:val="nil"/>
              <w:right w:val="single" w:sz="4" w:space="0" w:color="auto"/>
            </w:tcBorders>
            <w:shd w:val="clear" w:color="auto" w:fill="auto"/>
            <w:noWrap/>
            <w:vAlign w:val="bottom"/>
            <w:hideMark/>
          </w:tcPr>
          <w:p w14:paraId="2C8D8AFA"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1A6FF4CB"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6350BA93"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AHUO-1</w:t>
            </w:r>
          </w:p>
        </w:tc>
        <w:tc>
          <w:tcPr>
            <w:tcW w:w="7233" w:type="dxa"/>
            <w:tcBorders>
              <w:top w:val="nil"/>
              <w:left w:val="nil"/>
              <w:bottom w:val="nil"/>
              <w:right w:val="nil"/>
            </w:tcBorders>
            <w:shd w:val="clear" w:color="auto" w:fill="auto"/>
            <w:noWrap/>
            <w:vAlign w:val="bottom"/>
            <w:hideMark/>
          </w:tcPr>
          <w:p w14:paraId="2B12884C"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Просторије за вентилацију</w:t>
            </w:r>
          </w:p>
        </w:tc>
        <w:tc>
          <w:tcPr>
            <w:tcW w:w="941" w:type="dxa"/>
            <w:tcBorders>
              <w:top w:val="nil"/>
              <w:left w:val="single" w:sz="4" w:space="0" w:color="auto"/>
              <w:bottom w:val="nil"/>
              <w:right w:val="nil"/>
            </w:tcBorders>
            <w:shd w:val="clear" w:color="auto" w:fill="auto"/>
            <w:noWrap/>
            <w:vAlign w:val="bottom"/>
            <w:hideMark/>
          </w:tcPr>
          <w:p w14:paraId="01039EDC"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65.80</w:t>
            </w:r>
          </w:p>
        </w:tc>
        <w:tc>
          <w:tcPr>
            <w:tcW w:w="466" w:type="dxa"/>
            <w:tcBorders>
              <w:top w:val="nil"/>
              <w:left w:val="nil"/>
              <w:bottom w:val="nil"/>
              <w:right w:val="single" w:sz="4" w:space="0" w:color="auto"/>
            </w:tcBorders>
            <w:shd w:val="clear" w:color="auto" w:fill="auto"/>
            <w:noWrap/>
            <w:vAlign w:val="bottom"/>
            <w:hideMark/>
          </w:tcPr>
          <w:p w14:paraId="02F209D5"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34318B8E"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540EC880"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AHUP-R</w:t>
            </w:r>
          </w:p>
        </w:tc>
        <w:tc>
          <w:tcPr>
            <w:tcW w:w="7233" w:type="dxa"/>
            <w:tcBorders>
              <w:top w:val="nil"/>
              <w:left w:val="nil"/>
              <w:bottom w:val="nil"/>
              <w:right w:val="nil"/>
            </w:tcBorders>
            <w:shd w:val="clear" w:color="auto" w:fill="auto"/>
            <w:noWrap/>
            <w:vAlign w:val="bottom"/>
            <w:hideMark/>
          </w:tcPr>
          <w:p w14:paraId="562EC342"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јединице за управљање грејањем, хлађењем и вентилацијом јавног простора</w:t>
            </w:r>
          </w:p>
        </w:tc>
        <w:tc>
          <w:tcPr>
            <w:tcW w:w="941" w:type="dxa"/>
            <w:tcBorders>
              <w:top w:val="nil"/>
              <w:left w:val="single" w:sz="4" w:space="0" w:color="auto"/>
              <w:bottom w:val="nil"/>
              <w:right w:val="nil"/>
            </w:tcBorders>
            <w:shd w:val="clear" w:color="auto" w:fill="auto"/>
            <w:noWrap/>
            <w:vAlign w:val="bottom"/>
            <w:hideMark/>
          </w:tcPr>
          <w:p w14:paraId="5B059A95"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64.50</w:t>
            </w:r>
          </w:p>
        </w:tc>
        <w:tc>
          <w:tcPr>
            <w:tcW w:w="466" w:type="dxa"/>
            <w:tcBorders>
              <w:top w:val="nil"/>
              <w:left w:val="nil"/>
              <w:bottom w:val="nil"/>
              <w:right w:val="single" w:sz="4" w:space="0" w:color="auto"/>
            </w:tcBorders>
            <w:shd w:val="clear" w:color="auto" w:fill="auto"/>
            <w:noWrap/>
            <w:vAlign w:val="bottom"/>
            <w:hideMark/>
          </w:tcPr>
          <w:p w14:paraId="01083DA5"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70EE30B2"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6BC38B4B"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ANN</w:t>
            </w:r>
          </w:p>
        </w:tc>
        <w:tc>
          <w:tcPr>
            <w:tcW w:w="7233" w:type="dxa"/>
            <w:tcBorders>
              <w:top w:val="nil"/>
              <w:left w:val="nil"/>
              <w:bottom w:val="nil"/>
              <w:right w:val="nil"/>
            </w:tcBorders>
            <w:shd w:val="clear" w:color="000000" w:fill="FFFFFF"/>
            <w:noWrap/>
            <w:vAlign w:val="bottom"/>
            <w:hideMark/>
          </w:tcPr>
          <w:p w14:paraId="47C3B73E"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Додатна канцеларија</w:t>
            </w:r>
          </w:p>
        </w:tc>
        <w:tc>
          <w:tcPr>
            <w:tcW w:w="941" w:type="dxa"/>
            <w:tcBorders>
              <w:top w:val="nil"/>
              <w:left w:val="single" w:sz="4" w:space="0" w:color="auto"/>
              <w:bottom w:val="nil"/>
              <w:right w:val="nil"/>
            </w:tcBorders>
            <w:shd w:val="clear" w:color="auto" w:fill="auto"/>
            <w:noWrap/>
            <w:vAlign w:val="bottom"/>
            <w:hideMark/>
          </w:tcPr>
          <w:p w14:paraId="3A59927A"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12.92</w:t>
            </w:r>
          </w:p>
        </w:tc>
        <w:tc>
          <w:tcPr>
            <w:tcW w:w="466" w:type="dxa"/>
            <w:tcBorders>
              <w:top w:val="nil"/>
              <w:left w:val="nil"/>
              <w:bottom w:val="nil"/>
              <w:right w:val="single" w:sz="4" w:space="0" w:color="auto"/>
            </w:tcBorders>
            <w:shd w:val="clear" w:color="auto" w:fill="auto"/>
            <w:noWrap/>
            <w:vAlign w:val="bottom"/>
            <w:hideMark/>
          </w:tcPr>
          <w:p w14:paraId="19551AB4"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5EB62E4D"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7CCF1D8A"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ATCR</w:t>
            </w:r>
          </w:p>
        </w:tc>
        <w:tc>
          <w:tcPr>
            <w:tcW w:w="7233" w:type="dxa"/>
            <w:tcBorders>
              <w:top w:val="nil"/>
              <w:left w:val="nil"/>
              <w:bottom w:val="nil"/>
              <w:right w:val="nil"/>
            </w:tcBorders>
            <w:shd w:val="clear" w:color="000000" w:fill="FFFFFF"/>
            <w:noWrap/>
            <w:vAlign w:val="bottom"/>
            <w:hideMark/>
          </w:tcPr>
          <w:p w14:paraId="30AD2128"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за контролу аутоматских возова</w:t>
            </w:r>
          </w:p>
        </w:tc>
        <w:tc>
          <w:tcPr>
            <w:tcW w:w="941" w:type="dxa"/>
            <w:tcBorders>
              <w:top w:val="nil"/>
              <w:left w:val="single" w:sz="4" w:space="0" w:color="auto"/>
              <w:bottom w:val="nil"/>
              <w:right w:val="nil"/>
            </w:tcBorders>
            <w:shd w:val="clear" w:color="auto" w:fill="auto"/>
            <w:noWrap/>
            <w:vAlign w:val="bottom"/>
            <w:hideMark/>
          </w:tcPr>
          <w:p w14:paraId="7CDDD644"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90.55</w:t>
            </w:r>
          </w:p>
        </w:tc>
        <w:tc>
          <w:tcPr>
            <w:tcW w:w="466" w:type="dxa"/>
            <w:tcBorders>
              <w:top w:val="nil"/>
              <w:left w:val="nil"/>
              <w:bottom w:val="nil"/>
              <w:right w:val="single" w:sz="4" w:space="0" w:color="auto"/>
            </w:tcBorders>
            <w:shd w:val="clear" w:color="auto" w:fill="auto"/>
            <w:noWrap/>
            <w:vAlign w:val="bottom"/>
            <w:hideMark/>
          </w:tcPr>
          <w:p w14:paraId="6571EDA1"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0903A02B"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0E1B20A2"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BAR 1</w:t>
            </w:r>
          </w:p>
        </w:tc>
        <w:tc>
          <w:tcPr>
            <w:tcW w:w="7233" w:type="dxa"/>
            <w:tcBorders>
              <w:top w:val="nil"/>
              <w:left w:val="nil"/>
              <w:bottom w:val="nil"/>
              <w:right w:val="nil"/>
            </w:tcBorders>
            <w:shd w:val="clear" w:color="auto" w:fill="auto"/>
            <w:noWrap/>
            <w:vAlign w:val="bottom"/>
            <w:hideMark/>
          </w:tcPr>
          <w:p w14:paraId="41BFA677"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за акумулаторе 1</w:t>
            </w:r>
          </w:p>
        </w:tc>
        <w:tc>
          <w:tcPr>
            <w:tcW w:w="941" w:type="dxa"/>
            <w:tcBorders>
              <w:top w:val="nil"/>
              <w:left w:val="single" w:sz="4" w:space="0" w:color="auto"/>
              <w:bottom w:val="nil"/>
              <w:right w:val="nil"/>
            </w:tcBorders>
            <w:shd w:val="clear" w:color="auto" w:fill="auto"/>
            <w:noWrap/>
            <w:vAlign w:val="bottom"/>
            <w:hideMark/>
          </w:tcPr>
          <w:p w14:paraId="7062053C"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20.62</w:t>
            </w:r>
          </w:p>
        </w:tc>
        <w:tc>
          <w:tcPr>
            <w:tcW w:w="466" w:type="dxa"/>
            <w:tcBorders>
              <w:top w:val="nil"/>
              <w:left w:val="nil"/>
              <w:bottom w:val="nil"/>
              <w:right w:val="single" w:sz="4" w:space="0" w:color="auto"/>
            </w:tcBorders>
            <w:shd w:val="clear" w:color="auto" w:fill="auto"/>
            <w:noWrap/>
            <w:vAlign w:val="bottom"/>
            <w:hideMark/>
          </w:tcPr>
          <w:p w14:paraId="7B6FBF1C"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5B530C8E"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6B2442FF"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BAR 2</w:t>
            </w:r>
          </w:p>
        </w:tc>
        <w:tc>
          <w:tcPr>
            <w:tcW w:w="7233" w:type="dxa"/>
            <w:tcBorders>
              <w:top w:val="nil"/>
              <w:left w:val="nil"/>
              <w:bottom w:val="nil"/>
              <w:right w:val="nil"/>
            </w:tcBorders>
            <w:shd w:val="clear" w:color="auto" w:fill="auto"/>
            <w:noWrap/>
            <w:vAlign w:val="bottom"/>
            <w:hideMark/>
          </w:tcPr>
          <w:p w14:paraId="692B255F"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за акумулаторе 2</w:t>
            </w:r>
          </w:p>
        </w:tc>
        <w:tc>
          <w:tcPr>
            <w:tcW w:w="941" w:type="dxa"/>
            <w:tcBorders>
              <w:top w:val="nil"/>
              <w:left w:val="single" w:sz="4" w:space="0" w:color="auto"/>
              <w:bottom w:val="nil"/>
              <w:right w:val="nil"/>
            </w:tcBorders>
            <w:shd w:val="clear" w:color="auto" w:fill="auto"/>
            <w:noWrap/>
            <w:vAlign w:val="bottom"/>
            <w:hideMark/>
          </w:tcPr>
          <w:p w14:paraId="3745ADB7"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20.81</w:t>
            </w:r>
          </w:p>
        </w:tc>
        <w:tc>
          <w:tcPr>
            <w:tcW w:w="466" w:type="dxa"/>
            <w:tcBorders>
              <w:top w:val="nil"/>
              <w:left w:val="nil"/>
              <w:bottom w:val="nil"/>
              <w:right w:val="single" w:sz="4" w:space="0" w:color="auto"/>
            </w:tcBorders>
            <w:shd w:val="clear" w:color="auto" w:fill="auto"/>
            <w:noWrap/>
            <w:vAlign w:val="bottom"/>
            <w:hideMark/>
          </w:tcPr>
          <w:p w14:paraId="07261728"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0DC2E66C"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1C15982D"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CAS</w:t>
            </w:r>
          </w:p>
        </w:tc>
        <w:tc>
          <w:tcPr>
            <w:tcW w:w="7233" w:type="dxa"/>
            <w:tcBorders>
              <w:top w:val="nil"/>
              <w:left w:val="nil"/>
              <w:bottom w:val="nil"/>
              <w:right w:val="nil"/>
            </w:tcBorders>
            <w:shd w:val="clear" w:color="auto" w:fill="auto"/>
            <w:noWrap/>
            <w:vAlign w:val="bottom"/>
            <w:hideMark/>
          </w:tcPr>
          <w:p w14:paraId="037BC21B"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Складиште за комерцијалне активности</w:t>
            </w:r>
          </w:p>
        </w:tc>
        <w:tc>
          <w:tcPr>
            <w:tcW w:w="941" w:type="dxa"/>
            <w:tcBorders>
              <w:top w:val="nil"/>
              <w:left w:val="single" w:sz="4" w:space="0" w:color="auto"/>
              <w:bottom w:val="nil"/>
              <w:right w:val="nil"/>
            </w:tcBorders>
            <w:shd w:val="clear" w:color="auto" w:fill="auto"/>
            <w:noWrap/>
            <w:vAlign w:val="bottom"/>
            <w:hideMark/>
          </w:tcPr>
          <w:p w14:paraId="3DD22B6C"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10.20</w:t>
            </w:r>
          </w:p>
        </w:tc>
        <w:tc>
          <w:tcPr>
            <w:tcW w:w="466" w:type="dxa"/>
            <w:tcBorders>
              <w:top w:val="nil"/>
              <w:left w:val="nil"/>
              <w:bottom w:val="nil"/>
              <w:right w:val="single" w:sz="4" w:space="0" w:color="auto"/>
            </w:tcBorders>
            <w:shd w:val="clear" w:color="auto" w:fill="auto"/>
            <w:noWrap/>
            <w:vAlign w:val="bottom"/>
            <w:hideMark/>
          </w:tcPr>
          <w:p w14:paraId="42D8AF1E"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6308709E"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090E6C85"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CON</w:t>
            </w:r>
          </w:p>
        </w:tc>
        <w:tc>
          <w:tcPr>
            <w:tcW w:w="7233" w:type="dxa"/>
            <w:tcBorders>
              <w:top w:val="nil"/>
              <w:left w:val="nil"/>
              <w:bottom w:val="nil"/>
              <w:right w:val="nil"/>
            </w:tcBorders>
            <w:shd w:val="clear" w:color="auto" w:fill="auto"/>
            <w:noWrap/>
            <w:vAlign w:val="bottom"/>
            <w:hideMark/>
          </w:tcPr>
          <w:p w14:paraId="0965CF09"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Велики хол</w:t>
            </w:r>
          </w:p>
        </w:tc>
        <w:tc>
          <w:tcPr>
            <w:tcW w:w="941" w:type="dxa"/>
            <w:tcBorders>
              <w:top w:val="nil"/>
              <w:left w:val="single" w:sz="4" w:space="0" w:color="auto"/>
              <w:bottom w:val="nil"/>
              <w:right w:val="nil"/>
            </w:tcBorders>
            <w:shd w:val="clear" w:color="auto" w:fill="auto"/>
            <w:noWrap/>
            <w:vAlign w:val="bottom"/>
            <w:hideMark/>
          </w:tcPr>
          <w:p w14:paraId="21C43FE6"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357.40</w:t>
            </w:r>
          </w:p>
        </w:tc>
        <w:tc>
          <w:tcPr>
            <w:tcW w:w="466" w:type="dxa"/>
            <w:tcBorders>
              <w:top w:val="nil"/>
              <w:left w:val="nil"/>
              <w:bottom w:val="nil"/>
              <w:right w:val="single" w:sz="4" w:space="0" w:color="auto"/>
            </w:tcBorders>
            <w:shd w:val="clear" w:color="auto" w:fill="auto"/>
            <w:noWrap/>
            <w:vAlign w:val="bottom"/>
            <w:hideMark/>
          </w:tcPr>
          <w:p w14:paraId="00D413CE"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33F381D1"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55D552BC"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DRS-1-1</w:t>
            </w:r>
          </w:p>
        </w:tc>
        <w:tc>
          <w:tcPr>
            <w:tcW w:w="7233" w:type="dxa"/>
            <w:tcBorders>
              <w:top w:val="nil"/>
              <w:left w:val="nil"/>
              <w:bottom w:val="nil"/>
              <w:right w:val="nil"/>
            </w:tcBorders>
            <w:shd w:val="clear" w:color="000000" w:fill="FFFFFF"/>
            <w:noWrap/>
            <w:vAlign w:val="bottom"/>
            <w:hideMark/>
          </w:tcPr>
          <w:p w14:paraId="73D3ECD5"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Регулисање влажности ваздуха</w:t>
            </w:r>
          </w:p>
        </w:tc>
        <w:tc>
          <w:tcPr>
            <w:tcW w:w="941" w:type="dxa"/>
            <w:tcBorders>
              <w:top w:val="nil"/>
              <w:left w:val="single" w:sz="4" w:space="0" w:color="auto"/>
              <w:bottom w:val="nil"/>
              <w:right w:val="nil"/>
            </w:tcBorders>
            <w:shd w:val="clear" w:color="auto" w:fill="auto"/>
            <w:noWrap/>
            <w:vAlign w:val="bottom"/>
            <w:hideMark/>
          </w:tcPr>
          <w:p w14:paraId="24318EDB"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14.00</w:t>
            </w:r>
          </w:p>
        </w:tc>
        <w:tc>
          <w:tcPr>
            <w:tcW w:w="466" w:type="dxa"/>
            <w:tcBorders>
              <w:top w:val="nil"/>
              <w:left w:val="nil"/>
              <w:bottom w:val="nil"/>
              <w:right w:val="single" w:sz="4" w:space="0" w:color="auto"/>
            </w:tcBorders>
            <w:shd w:val="clear" w:color="auto" w:fill="auto"/>
            <w:noWrap/>
            <w:vAlign w:val="bottom"/>
            <w:hideMark/>
          </w:tcPr>
          <w:p w14:paraId="1C423B8E"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0519BF2A"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1FC7F07E"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DRS-1-2</w:t>
            </w:r>
          </w:p>
        </w:tc>
        <w:tc>
          <w:tcPr>
            <w:tcW w:w="7233" w:type="dxa"/>
            <w:tcBorders>
              <w:top w:val="nil"/>
              <w:left w:val="nil"/>
              <w:bottom w:val="nil"/>
              <w:right w:val="nil"/>
            </w:tcBorders>
            <w:shd w:val="clear" w:color="000000" w:fill="FFFFFF"/>
            <w:noWrap/>
            <w:vAlign w:val="bottom"/>
            <w:hideMark/>
          </w:tcPr>
          <w:p w14:paraId="5461C2C7"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Окно за подешавање влажности ваздуха</w:t>
            </w:r>
          </w:p>
        </w:tc>
        <w:tc>
          <w:tcPr>
            <w:tcW w:w="941" w:type="dxa"/>
            <w:tcBorders>
              <w:top w:val="nil"/>
              <w:left w:val="single" w:sz="4" w:space="0" w:color="auto"/>
              <w:bottom w:val="nil"/>
              <w:right w:val="nil"/>
            </w:tcBorders>
            <w:shd w:val="clear" w:color="auto" w:fill="auto"/>
            <w:noWrap/>
            <w:vAlign w:val="bottom"/>
            <w:hideMark/>
          </w:tcPr>
          <w:p w14:paraId="457A1E31"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15.35</w:t>
            </w:r>
          </w:p>
        </w:tc>
        <w:tc>
          <w:tcPr>
            <w:tcW w:w="466" w:type="dxa"/>
            <w:tcBorders>
              <w:top w:val="nil"/>
              <w:left w:val="nil"/>
              <w:bottom w:val="nil"/>
              <w:right w:val="single" w:sz="4" w:space="0" w:color="auto"/>
            </w:tcBorders>
            <w:shd w:val="clear" w:color="auto" w:fill="auto"/>
            <w:noWrap/>
            <w:vAlign w:val="bottom"/>
            <w:hideMark/>
          </w:tcPr>
          <w:p w14:paraId="78E505BB"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33DD09B7"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47C754D9"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ECR-1-2</w:t>
            </w:r>
          </w:p>
        </w:tc>
        <w:tc>
          <w:tcPr>
            <w:tcW w:w="7233" w:type="dxa"/>
            <w:tcBorders>
              <w:top w:val="nil"/>
              <w:left w:val="nil"/>
              <w:bottom w:val="nil"/>
              <w:right w:val="nil"/>
            </w:tcBorders>
            <w:shd w:val="clear" w:color="000000" w:fill="FFFFFF"/>
            <w:noWrap/>
            <w:vAlign w:val="bottom"/>
            <w:hideMark/>
          </w:tcPr>
          <w:p w14:paraId="450ED136"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647CF04A"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5.16</w:t>
            </w:r>
          </w:p>
        </w:tc>
        <w:tc>
          <w:tcPr>
            <w:tcW w:w="466" w:type="dxa"/>
            <w:tcBorders>
              <w:top w:val="nil"/>
              <w:left w:val="nil"/>
              <w:bottom w:val="nil"/>
              <w:right w:val="single" w:sz="4" w:space="0" w:color="auto"/>
            </w:tcBorders>
            <w:shd w:val="clear" w:color="auto" w:fill="auto"/>
            <w:noWrap/>
            <w:vAlign w:val="bottom"/>
            <w:hideMark/>
          </w:tcPr>
          <w:p w14:paraId="281B2166"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60E74BB3"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41CA8C25"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ECR-1-3</w:t>
            </w:r>
          </w:p>
        </w:tc>
        <w:tc>
          <w:tcPr>
            <w:tcW w:w="7233" w:type="dxa"/>
            <w:tcBorders>
              <w:top w:val="nil"/>
              <w:left w:val="nil"/>
              <w:bottom w:val="nil"/>
              <w:right w:val="nil"/>
            </w:tcBorders>
            <w:shd w:val="clear" w:color="000000" w:fill="FFFFFF"/>
            <w:noWrap/>
            <w:vAlign w:val="bottom"/>
            <w:hideMark/>
          </w:tcPr>
          <w:p w14:paraId="126F390B"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4FEC070E"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5.85</w:t>
            </w:r>
          </w:p>
        </w:tc>
        <w:tc>
          <w:tcPr>
            <w:tcW w:w="466" w:type="dxa"/>
            <w:tcBorders>
              <w:top w:val="nil"/>
              <w:left w:val="nil"/>
              <w:bottom w:val="nil"/>
              <w:right w:val="single" w:sz="4" w:space="0" w:color="auto"/>
            </w:tcBorders>
            <w:shd w:val="clear" w:color="auto" w:fill="auto"/>
            <w:noWrap/>
            <w:vAlign w:val="bottom"/>
            <w:hideMark/>
          </w:tcPr>
          <w:p w14:paraId="2CD7766F"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5734D4F1"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45007E4"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EIR</w:t>
            </w:r>
          </w:p>
        </w:tc>
        <w:tc>
          <w:tcPr>
            <w:tcW w:w="7233" w:type="dxa"/>
            <w:tcBorders>
              <w:top w:val="nil"/>
              <w:left w:val="nil"/>
              <w:bottom w:val="nil"/>
              <w:right w:val="nil"/>
            </w:tcBorders>
            <w:shd w:val="clear" w:color="auto" w:fill="auto"/>
            <w:noWrap/>
            <w:vAlign w:val="bottom"/>
            <w:hideMark/>
          </w:tcPr>
          <w:p w14:paraId="2D4B84F4"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за хитне интервенције</w:t>
            </w:r>
          </w:p>
        </w:tc>
        <w:tc>
          <w:tcPr>
            <w:tcW w:w="941" w:type="dxa"/>
            <w:tcBorders>
              <w:top w:val="nil"/>
              <w:left w:val="single" w:sz="4" w:space="0" w:color="auto"/>
              <w:bottom w:val="nil"/>
              <w:right w:val="nil"/>
            </w:tcBorders>
            <w:shd w:val="clear" w:color="auto" w:fill="auto"/>
            <w:noWrap/>
            <w:vAlign w:val="bottom"/>
            <w:hideMark/>
          </w:tcPr>
          <w:p w14:paraId="45385749"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18.74</w:t>
            </w:r>
          </w:p>
        </w:tc>
        <w:tc>
          <w:tcPr>
            <w:tcW w:w="466" w:type="dxa"/>
            <w:tcBorders>
              <w:top w:val="nil"/>
              <w:left w:val="nil"/>
              <w:bottom w:val="nil"/>
              <w:right w:val="single" w:sz="4" w:space="0" w:color="auto"/>
            </w:tcBorders>
            <w:shd w:val="clear" w:color="auto" w:fill="auto"/>
            <w:noWrap/>
            <w:vAlign w:val="bottom"/>
            <w:hideMark/>
          </w:tcPr>
          <w:p w14:paraId="1D7972C6"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375709E1"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0DA188A"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ENT</w:t>
            </w:r>
          </w:p>
        </w:tc>
        <w:tc>
          <w:tcPr>
            <w:tcW w:w="7233" w:type="dxa"/>
            <w:tcBorders>
              <w:top w:val="nil"/>
              <w:left w:val="nil"/>
              <w:bottom w:val="nil"/>
              <w:right w:val="nil"/>
            </w:tcBorders>
            <w:shd w:val="clear" w:color="auto" w:fill="auto"/>
            <w:noWrap/>
            <w:vAlign w:val="bottom"/>
            <w:hideMark/>
          </w:tcPr>
          <w:p w14:paraId="69EC2AB1"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Улазни хол</w:t>
            </w:r>
          </w:p>
        </w:tc>
        <w:tc>
          <w:tcPr>
            <w:tcW w:w="941" w:type="dxa"/>
            <w:tcBorders>
              <w:top w:val="nil"/>
              <w:left w:val="single" w:sz="4" w:space="0" w:color="auto"/>
              <w:bottom w:val="nil"/>
              <w:right w:val="nil"/>
            </w:tcBorders>
            <w:shd w:val="clear" w:color="auto" w:fill="auto"/>
            <w:noWrap/>
            <w:vAlign w:val="bottom"/>
            <w:hideMark/>
          </w:tcPr>
          <w:p w14:paraId="242EA9DC"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417.04</w:t>
            </w:r>
          </w:p>
        </w:tc>
        <w:tc>
          <w:tcPr>
            <w:tcW w:w="466" w:type="dxa"/>
            <w:tcBorders>
              <w:top w:val="nil"/>
              <w:left w:val="nil"/>
              <w:bottom w:val="nil"/>
              <w:right w:val="single" w:sz="4" w:space="0" w:color="auto"/>
            </w:tcBorders>
            <w:shd w:val="clear" w:color="auto" w:fill="auto"/>
            <w:noWrap/>
            <w:vAlign w:val="bottom"/>
            <w:hideMark/>
          </w:tcPr>
          <w:p w14:paraId="2D37236E"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3F1B2970"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122CB31"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ESE</w:t>
            </w:r>
          </w:p>
        </w:tc>
        <w:tc>
          <w:tcPr>
            <w:tcW w:w="7233" w:type="dxa"/>
            <w:tcBorders>
              <w:top w:val="nil"/>
              <w:left w:val="nil"/>
              <w:bottom w:val="nil"/>
              <w:right w:val="nil"/>
            </w:tcBorders>
            <w:shd w:val="clear" w:color="000000" w:fill="FFFFFF"/>
            <w:noWrap/>
            <w:vAlign w:val="bottom"/>
            <w:hideMark/>
          </w:tcPr>
          <w:p w14:paraId="4ED9D118"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15376BB3"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41.35</w:t>
            </w:r>
          </w:p>
        </w:tc>
        <w:tc>
          <w:tcPr>
            <w:tcW w:w="466" w:type="dxa"/>
            <w:tcBorders>
              <w:top w:val="nil"/>
              <w:left w:val="nil"/>
              <w:bottom w:val="nil"/>
              <w:right w:val="single" w:sz="4" w:space="0" w:color="auto"/>
            </w:tcBorders>
            <w:shd w:val="clear" w:color="auto" w:fill="auto"/>
            <w:noWrap/>
            <w:vAlign w:val="bottom"/>
            <w:hideMark/>
          </w:tcPr>
          <w:p w14:paraId="0A2B6DAD"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5C6392AD"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1011923F"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ESE</w:t>
            </w:r>
          </w:p>
        </w:tc>
        <w:tc>
          <w:tcPr>
            <w:tcW w:w="7233" w:type="dxa"/>
            <w:tcBorders>
              <w:top w:val="nil"/>
              <w:left w:val="nil"/>
              <w:bottom w:val="nil"/>
              <w:right w:val="nil"/>
            </w:tcBorders>
            <w:shd w:val="clear" w:color="000000" w:fill="FFFFFF"/>
            <w:noWrap/>
            <w:vAlign w:val="bottom"/>
            <w:hideMark/>
          </w:tcPr>
          <w:p w14:paraId="0D24253A"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3EB4C73C"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49.55</w:t>
            </w:r>
          </w:p>
        </w:tc>
        <w:tc>
          <w:tcPr>
            <w:tcW w:w="466" w:type="dxa"/>
            <w:tcBorders>
              <w:top w:val="nil"/>
              <w:left w:val="nil"/>
              <w:bottom w:val="nil"/>
              <w:right w:val="single" w:sz="4" w:space="0" w:color="auto"/>
            </w:tcBorders>
            <w:shd w:val="clear" w:color="auto" w:fill="auto"/>
            <w:noWrap/>
            <w:vAlign w:val="bottom"/>
            <w:hideMark/>
          </w:tcPr>
          <w:p w14:paraId="384C263C"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7DF9E193"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72FEF09A"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GR</w:t>
            </w:r>
          </w:p>
        </w:tc>
        <w:tc>
          <w:tcPr>
            <w:tcW w:w="7233" w:type="dxa"/>
            <w:tcBorders>
              <w:top w:val="nil"/>
              <w:left w:val="nil"/>
              <w:bottom w:val="nil"/>
              <w:right w:val="nil"/>
            </w:tcBorders>
            <w:shd w:val="clear" w:color="auto" w:fill="auto"/>
            <w:noWrap/>
            <w:vAlign w:val="bottom"/>
            <w:hideMark/>
          </w:tcPr>
          <w:p w14:paraId="39614A84"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за отпад из оперативног подручја</w:t>
            </w:r>
          </w:p>
        </w:tc>
        <w:tc>
          <w:tcPr>
            <w:tcW w:w="941" w:type="dxa"/>
            <w:tcBorders>
              <w:top w:val="nil"/>
              <w:left w:val="single" w:sz="4" w:space="0" w:color="auto"/>
              <w:bottom w:val="nil"/>
              <w:right w:val="nil"/>
            </w:tcBorders>
            <w:shd w:val="clear" w:color="auto" w:fill="auto"/>
            <w:noWrap/>
            <w:vAlign w:val="bottom"/>
            <w:hideMark/>
          </w:tcPr>
          <w:p w14:paraId="64748C7B"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5.61</w:t>
            </w:r>
          </w:p>
        </w:tc>
        <w:tc>
          <w:tcPr>
            <w:tcW w:w="466" w:type="dxa"/>
            <w:tcBorders>
              <w:top w:val="nil"/>
              <w:left w:val="nil"/>
              <w:bottom w:val="nil"/>
              <w:right w:val="single" w:sz="4" w:space="0" w:color="auto"/>
            </w:tcBorders>
            <w:shd w:val="clear" w:color="auto" w:fill="auto"/>
            <w:noWrap/>
            <w:vAlign w:val="bottom"/>
            <w:hideMark/>
          </w:tcPr>
          <w:p w14:paraId="663E456A"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660E46E6"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764FBE15"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GRR</w:t>
            </w:r>
          </w:p>
        </w:tc>
        <w:tc>
          <w:tcPr>
            <w:tcW w:w="7233" w:type="dxa"/>
            <w:tcBorders>
              <w:top w:val="nil"/>
              <w:left w:val="nil"/>
              <w:bottom w:val="nil"/>
              <w:right w:val="nil"/>
            </w:tcBorders>
            <w:shd w:val="clear" w:color="000000" w:fill="FFFFFF"/>
            <w:noWrap/>
            <w:vAlign w:val="bottom"/>
            <w:hideMark/>
          </w:tcPr>
          <w:p w14:paraId="6C3C2B3B"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за отпад комерцијалних и услужних делатности</w:t>
            </w:r>
          </w:p>
        </w:tc>
        <w:tc>
          <w:tcPr>
            <w:tcW w:w="941" w:type="dxa"/>
            <w:tcBorders>
              <w:top w:val="nil"/>
              <w:left w:val="single" w:sz="4" w:space="0" w:color="auto"/>
              <w:bottom w:val="nil"/>
              <w:right w:val="nil"/>
            </w:tcBorders>
            <w:shd w:val="clear" w:color="auto" w:fill="auto"/>
            <w:noWrap/>
            <w:vAlign w:val="bottom"/>
            <w:hideMark/>
          </w:tcPr>
          <w:p w14:paraId="5B535D29"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7.13</w:t>
            </w:r>
          </w:p>
        </w:tc>
        <w:tc>
          <w:tcPr>
            <w:tcW w:w="466" w:type="dxa"/>
            <w:tcBorders>
              <w:top w:val="nil"/>
              <w:left w:val="nil"/>
              <w:bottom w:val="nil"/>
              <w:right w:val="single" w:sz="4" w:space="0" w:color="auto"/>
            </w:tcBorders>
            <w:shd w:val="clear" w:color="auto" w:fill="auto"/>
            <w:noWrap/>
            <w:vAlign w:val="bottom"/>
            <w:hideMark/>
          </w:tcPr>
          <w:p w14:paraId="2829C8EF"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50284C13"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4CC2C9BC"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lastRenderedPageBreak/>
              <w:t>HCP</w:t>
            </w:r>
          </w:p>
        </w:tc>
        <w:tc>
          <w:tcPr>
            <w:tcW w:w="7233" w:type="dxa"/>
            <w:tcBorders>
              <w:top w:val="nil"/>
              <w:left w:val="nil"/>
              <w:bottom w:val="nil"/>
              <w:right w:val="nil"/>
            </w:tcBorders>
            <w:shd w:val="clear" w:color="000000" w:fill="FFFFFF"/>
            <w:noWrap/>
            <w:vAlign w:val="bottom"/>
            <w:hideMark/>
          </w:tcPr>
          <w:p w14:paraId="67C20584"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Производна просторија за грејање и хлађење</w:t>
            </w:r>
          </w:p>
        </w:tc>
        <w:tc>
          <w:tcPr>
            <w:tcW w:w="941" w:type="dxa"/>
            <w:tcBorders>
              <w:top w:val="nil"/>
              <w:left w:val="single" w:sz="4" w:space="0" w:color="auto"/>
              <w:bottom w:val="nil"/>
              <w:right w:val="nil"/>
            </w:tcBorders>
            <w:shd w:val="clear" w:color="auto" w:fill="auto"/>
            <w:noWrap/>
            <w:vAlign w:val="bottom"/>
            <w:hideMark/>
          </w:tcPr>
          <w:p w14:paraId="195A7917"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290.84</w:t>
            </w:r>
          </w:p>
        </w:tc>
        <w:tc>
          <w:tcPr>
            <w:tcW w:w="466" w:type="dxa"/>
            <w:tcBorders>
              <w:top w:val="nil"/>
              <w:left w:val="nil"/>
              <w:bottom w:val="nil"/>
              <w:right w:val="single" w:sz="4" w:space="0" w:color="auto"/>
            </w:tcBorders>
            <w:shd w:val="clear" w:color="auto" w:fill="auto"/>
            <w:noWrap/>
            <w:vAlign w:val="bottom"/>
            <w:hideMark/>
          </w:tcPr>
          <w:p w14:paraId="3EE41C8E"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616CFA99"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34FB6299"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HDR</w:t>
            </w:r>
          </w:p>
        </w:tc>
        <w:tc>
          <w:tcPr>
            <w:tcW w:w="7233" w:type="dxa"/>
            <w:tcBorders>
              <w:top w:val="nil"/>
              <w:left w:val="nil"/>
              <w:bottom w:val="nil"/>
              <w:right w:val="nil"/>
            </w:tcBorders>
            <w:shd w:val="clear" w:color="000000" w:fill="FFFFFF"/>
            <w:noWrap/>
            <w:vAlign w:val="bottom"/>
            <w:hideMark/>
          </w:tcPr>
          <w:p w14:paraId="2B025E6D"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за хидраулички развод грејања, хлађења и вентилације</w:t>
            </w:r>
          </w:p>
        </w:tc>
        <w:tc>
          <w:tcPr>
            <w:tcW w:w="941" w:type="dxa"/>
            <w:tcBorders>
              <w:top w:val="nil"/>
              <w:left w:val="single" w:sz="4" w:space="0" w:color="auto"/>
              <w:bottom w:val="nil"/>
              <w:right w:val="nil"/>
            </w:tcBorders>
            <w:shd w:val="clear" w:color="auto" w:fill="auto"/>
            <w:noWrap/>
            <w:vAlign w:val="bottom"/>
            <w:hideMark/>
          </w:tcPr>
          <w:p w14:paraId="14ED4315"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60.52</w:t>
            </w:r>
          </w:p>
        </w:tc>
        <w:tc>
          <w:tcPr>
            <w:tcW w:w="466" w:type="dxa"/>
            <w:tcBorders>
              <w:top w:val="nil"/>
              <w:left w:val="nil"/>
              <w:bottom w:val="nil"/>
              <w:right w:val="single" w:sz="4" w:space="0" w:color="auto"/>
            </w:tcBorders>
            <w:shd w:val="clear" w:color="auto" w:fill="auto"/>
            <w:noWrap/>
            <w:vAlign w:val="bottom"/>
            <w:hideMark/>
          </w:tcPr>
          <w:p w14:paraId="6D333B0B"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20C5416F"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CD6A51D"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LPS 1</w:t>
            </w:r>
          </w:p>
        </w:tc>
        <w:tc>
          <w:tcPr>
            <w:tcW w:w="7233" w:type="dxa"/>
            <w:tcBorders>
              <w:top w:val="nil"/>
              <w:left w:val="nil"/>
              <w:bottom w:val="nil"/>
              <w:right w:val="nil"/>
            </w:tcBorders>
            <w:shd w:val="clear" w:color="auto" w:fill="auto"/>
            <w:noWrap/>
            <w:vAlign w:val="bottom"/>
            <w:hideMark/>
          </w:tcPr>
          <w:p w14:paraId="418901BB"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Подстаница за осветљење и напајање 1</w:t>
            </w:r>
          </w:p>
        </w:tc>
        <w:tc>
          <w:tcPr>
            <w:tcW w:w="941" w:type="dxa"/>
            <w:tcBorders>
              <w:top w:val="nil"/>
              <w:left w:val="single" w:sz="4" w:space="0" w:color="auto"/>
              <w:bottom w:val="nil"/>
              <w:right w:val="nil"/>
            </w:tcBorders>
            <w:shd w:val="clear" w:color="auto" w:fill="auto"/>
            <w:noWrap/>
            <w:vAlign w:val="bottom"/>
            <w:hideMark/>
          </w:tcPr>
          <w:p w14:paraId="4014459D"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107.13</w:t>
            </w:r>
          </w:p>
        </w:tc>
        <w:tc>
          <w:tcPr>
            <w:tcW w:w="466" w:type="dxa"/>
            <w:tcBorders>
              <w:top w:val="nil"/>
              <w:left w:val="nil"/>
              <w:bottom w:val="nil"/>
              <w:right w:val="single" w:sz="4" w:space="0" w:color="auto"/>
            </w:tcBorders>
            <w:shd w:val="clear" w:color="auto" w:fill="auto"/>
            <w:noWrap/>
            <w:vAlign w:val="bottom"/>
            <w:hideMark/>
          </w:tcPr>
          <w:p w14:paraId="64BF7A57"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0C93F894"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4A6C1365"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LPS 2</w:t>
            </w:r>
          </w:p>
        </w:tc>
        <w:tc>
          <w:tcPr>
            <w:tcW w:w="7233" w:type="dxa"/>
            <w:tcBorders>
              <w:top w:val="nil"/>
              <w:left w:val="nil"/>
              <w:bottom w:val="nil"/>
              <w:right w:val="nil"/>
            </w:tcBorders>
            <w:shd w:val="clear" w:color="auto" w:fill="auto"/>
            <w:noWrap/>
            <w:vAlign w:val="bottom"/>
            <w:hideMark/>
          </w:tcPr>
          <w:p w14:paraId="2F30DBE4"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Подстаница за осветљење и напајање 2</w:t>
            </w:r>
          </w:p>
        </w:tc>
        <w:tc>
          <w:tcPr>
            <w:tcW w:w="941" w:type="dxa"/>
            <w:tcBorders>
              <w:top w:val="nil"/>
              <w:left w:val="single" w:sz="4" w:space="0" w:color="auto"/>
              <w:bottom w:val="nil"/>
              <w:right w:val="nil"/>
            </w:tcBorders>
            <w:shd w:val="clear" w:color="auto" w:fill="auto"/>
            <w:noWrap/>
            <w:vAlign w:val="bottom"/>
            <w:hideMark/>
          </w:tcPr>
          <w:p w14:paraId="00707746"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108.00</w:t>
            </w:r>
          </w:p>
        </w:tc>
        <w:tc>
          <w:tcPr>
            <w:tcW w:w="466" w:type="dxa"/>
            <w:tcBorders>
              <w:top w:val="nil"/>
              <w:left w:val="nil"/>
              <w:bottom w:val="nil"/>
              <w:right w:val="single" w:sz="4" w:space="0" w:color="auto"/>
            </w:tcBorders>
            <w:shd w:val="clear" w:color="auto" w:fill="auto"/>
            <w:noWrap/>
            <w:vAlign w:val="bottom"/>
            <w:hideMark/>
          </w:tcPr>
          <w:p w14:paraId="759C69CE"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35CA9C67"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3B404A2"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NOR</w:t>
            </w:r>
          </w:p>
        </w:tc>
        <w:tc>
          <w:tcPr>
            <w:tcW w:w="7233" w:type="dxa"/>
            <w:tcBorders>
              <w:top w:val="nil"/>
              <w:left w:val="nil"/>
              <w:bottom w:val="nil"/>
              <w:right w:val="nil"/>
            </w:tcBorders>
            <w:shd w:val="clear" w:color="000000" w:fill="FFFFFF"/>
            <w:noWrap/>
            <w:vAlign w:val="bottom"/>
            <w:hideMark/>
          </w:tcPr>
          <w:p w14:paraId="4C227D8A"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мрежног оператора</w:t>
            </w:r>
          </w:p>
        </w:tc>
        <w:tc>
          <w:tcPr>
            <w:tcW w:w="941" w:type="dxa"/>
            <w:tcBorders>
              <w:top w:val="nil"/>
              <w:left w:val="single" w:sz="4" w:space="0" w:color="auto"/>
              <w:bottom w:val="nil"/>
              <w:right w:val="nil"/>
            </w:tcBorders>
            <w:shd w:val="clear" w:color="auto" w:fill="auto"/>
            <w:noWrap/>
            <w:vAlign w:val="bottom"/>
            <w:hideMark/>
          </w:tcPr>
          <w:p w14:paraId="6236E3EF"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59.14</w:t>
            </w:r>
          </w:p>
        </w:tc>
        <w:tc>
          <w:tcPr>
            <w:tcW w:w="466" w:type="dxa"/>
            <w:tcBorders>
              <w:top w:val="nil"/>
              <w:left w:val="nil"/>
              <w:bottom w:val="nil"/>
              <w:right w:val="single" w:sz="4" w:space="0" w:color="auto"/>
            </w:tcBorders>
            <w:shd w:val="clear" w:color="auto" w:fill="auto"/>
            <w:noWrap/>
            <w:vAlign w:val="bottom"/>
            <w:hideMark/>
          </w:tcPr>
          <w:p w14:paraId="6ED328A1"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3C481795"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38DEF542"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OFF</w:t>
            </w:r>
          </w:p>
        </w:tc>
        <w:tc>
          <w:tcPr>
            <w:tcW w:w="7233" w:type="dxa"/>
            <w:tcBorders>
              <w:top w:val="nil"/>
              <w:left w:val="nil"/>
              <w:bottom w:val="nil"/>
              <w:right w:val="nil"/>
            </w:tcBorders>
            <w:shd w:val="clear" w:color="auto" w:fill="auto"/>
            <w:noWrap/>
            <w:vAlign w:val="bottom"/>
            <w:hideMark/>
          </w:tcPr>
          <w:p w14:paraId="5C73B6A6"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Канцеларија</w:t>
            </w:r>
          </w:p>
        </w:tc>
        <w:tc>
          <w:tcPr>
            <w:tcW w:w="941" w:type="dxa"/>
            <w:tcBorders>
              <w:top w:val="nil"/>
              <w:left w:val="single" w:sz="4" w:space="0" w:color="auto"/>
              <w:bottom w:val="nil"/>
              <w:right w:val="nil"/>
            </w:tcBorders>
            <w:shd w:val="clear" w:color="auto" w:fill="auto"/>
            <w:noWrap/>
            <w:vAlign w:val="bottom"/>
            <w:hideMark/>
          </w:tcPr>
          <w:p w14:paraId="5E32D7B1"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9.35</w:t>
            </w:r>
          </w:p>
        </w:tc>
        <w:tc>
          <w:tcPr>
            <w:tcW w:w="466" w:type="dxa"/>
            <w:tcBorders>
              <w:top w:val="nil"/>
              <w:left w:val="nil"/>
              <w:bottom w:val="nil"/>
              <w:right w:val="single" w:sz="4" w:space="0" w:color="auto"/>
            </w:tcBorders>
            <w:shd w:val="clear" w:color="auto" w:fill="auto"/>
            <w:noWrap/>
            <w:vAlign w:val="bottom"/>
            <w:hideMark/>
          </w:tcPr>
          <w:p w14:paraId="5F8995E3"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01F145E8"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34BD7B1B"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PRO</w:t>
            </w:r>
          </w:p>
        </w:tc>
        <w:tc>
          <w:tcPr>
            <w:tcW w:w="7233" w:type="dxa"/>
            <w:tcBorders>
              <w:top w:val="nil"/>
              <w:left w:val="nil"/>
              <w:bottom w:val="nil"/>
              <w:right w:val="nil"/>
            </w:tcBorders>
            <w:shd w:val="clear" w:color="auto" w:fill="auto"/>
            <w:noWrap/>
            <w:vAlign w:val="bottom"/>
            <w:hideMark/>
          </w:tcPr>
          <w:p w14:paraId="64289BB0"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Тоалети</w:t>
            </w:r>
          </w:p>
        </w:tc>
        <w:tc>
          <w:tcPr>
            <w:tcW w:w="941" w:type="dxa"/>
            <w:tcBorders>
              <w:top w:val="nil"/>
              <w:left w:val="single" w:sz="4" w:space="0" w:color="auto"/>
              <w:bottom w:val="nil"/>
              <w:right w:val="nil"/>
            </w:tcBorders>
            <w:shd w:val="clear" w:color="auto" w:fill="auto"/>
            <w:noWrap/>
            <w:vAlign w:val="bottom"/>
            <w:hideMark/>
          </w:tcPr>
          <w:p w14:paraId="04E9A9D3"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12.97</w:t>
            </w:r>
          </w:p>
        </w:tc>
        <w:tc>
          <w:tcPr>
            <w:tcW w:w="466" w:type="dxa"/>
            <w:tcBorders>
              <w:top w:val="nil"/>
              <w:left w:val="nil"/>
              <w:bottom w:val="nil"/>
              <w:right w:val="single" w:sz="4" w:space="0" w:color="auto"/>
            </w:tcBorders>
            <w:shd w:val="clear" w:color="auto" w:fill="auto"/>
            <w:noWrap/>
            <w:vAlign w:val="bottom"/>
            <w:hideMark/>
          </w:tcPr>
          <w:p w14:paraId="1324B2EF"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213FAE41"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01388E9"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PST</w:t>
            </w:r>
          </w:p>
        </w:tc>
        <w:tc>
          <w:tcPr>
            <w:tcW w:w="7233" w:type="dxa"/>
            <w:tcBorders>
              <w:top w:val="nil"/>
              <w:left w:val="nil"/>
              <w:bottom w:val="nil"/>
              <w:right w:val="nil"/>
            </w:tcBorders>
            <w:shd w:val="clear" w:color="000000" w:fill="FFFFFF"/>
            <w:noWrap/>
            <w:vAlign w:val="bottom"/>
            <w:hideMark/>
          </w:tcPr>
          <w:p w14:paraId="28780BE5"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Подршка за путнике и продају карата</w:t>
            </w:r>
          </w:p>
        </w:tc>
        <w:tc>
          <w:tcPr>
            <w:tcW w:w="941" w:type="dxa"/>
            <w:tcBorders>
              <w:top w:val="nil"/>
              <w:left w:val="single" w:sz="4" w:space="0" w:color="auto"/>
              <w:bottom w:val="nil"/>
              <w:right w:val="nil"/>
            </w:tcBorders>
            <w:shd w:val="clear" w:color="auto" w:fill="auto"/>
            <w:noWrap/>
            <w:vAlign w:val="bottom"/>
            <w:hideMark/>
          </w:tcPr>
          <w:p w14:paraId="206D11FB"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30.06</w:t>
            </w:r>
          </w:p>
        </w:tc>
        <w:tc>
          <w:tcPr>
            <w:tcW w:w="466" w:type="dxa"/>
            <w:tcBorders>
              <w:top w:val="nil"/>
              <w:left w:val="nil"/>
              <w:bottom w:val="nil"/>
              <w:right w:val="single" w:sz="4" w:space="0" w:color="auto"/>
            </w:tcBorders>
            <w:shd w:val="clear" w:color="auto" w:fill="auto"/>
            <w:noWrap/>
            <w:vAlign w:val="bottom"/>
            <w:hideMark/>
          </w:tcPr>
          <w:p w14:paraId="13579018"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603543BF"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30CBCAC"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RCR</w:t>
            </w:r>
          </w:p>
        </w:tc>
        <w:tc>
          <w:tcPr>
            <w:tcW w:w="7233" w:type="dxa"/>
            <w:tcBorders>
              <w:top w:val="nil"/>
              <w:left w:val="nil"/>
              <w:bottom w:val="nil"/>
              <w:right w:val="nil"/>
            </w:tcBorders>
            <w:shd w:val="clear" w:color="auto" w:fill="auto"/>
            <w:noWrap/>
            <w:vAlign w:val="bottom"/>
            <w:hideMark/>
          </w:tcPr>
          <w:p w14:paraId="3AAEC9C8"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Тоалети и просторије за пресвлачење</w:t>
            </w:r>
          </w:p>
        </w:tc>
        <w:tc>
          <w:tcPr>
            <w:tcW w:w="941" w:type="dxa"/>
            <w:tcBorders>
              <w:top w:val="nil"/>
              <w:left w:val="single" w:sz="4" w:space="0" w:color="auto"/>
              <w:bottom w:val="nil"/>
              <w:right w:val="nil"/>
            </w:tcBorders>
            <w:shd w:val="clear" w:color="auto" w:fill="auto"/>
            <w:noWrap/>
            <w:vAlign w:val="bottom"/>
            <w:hideMark/>
          </w:tcPr>
          <w:p w14:paraId="5E7FD971"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22.03</w:t>
            </w:r>
          </w:p>
        </w:tc>
        <w:tc>
          <w:tcPr>
            <w:tcW w:w="466" w:type="dxa"/>
            <w:tcBorders>
              <w:top w:val="nil"/>
              <w:left w:val="nil"/>
              <w:bottom w:val="nil"/>
              <w:right w:val="single" w:sz="4" w:space="0" w:color="auto"/>
            </w:tcBorders>
            <w:shd w:val="clear" w:color="auto" w:fill="auto"/>
            <w:noWrap/>
            <w:vAlign w:val="bottom"/>
            <w:hideMark/>
          </w:tcPr>
          <w:p w14:paraId="69C5B172"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324DE596"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7674CE59"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RES</w:t>
            </w:r>
          </w:p>
        </w:tc>
        <w:tc>
          <w:tcPr>
            <w:tcW w:w="7233" w:type="dxa"/>
            <w:tcBorders>
              <w:top w:val="nil"/>
              <w:left w:val="nil"/>
              <w:bottom w:val="nil"/>
              <w:right w:val="nil"/>
            </w:tcBorders>
            <w:shd w:val="clear" w:color="auto" w:fill="auto"/>
            <w:noWrap/>
            <w:vAlign w:val="bottom"/>
            <w:hideMark/>
          </w:tcPr>
          <w:p w14:paraId="7A1D35F9"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Комерцијалне и услужне делатности</w:t>
            </w:r>
          </w:p>
        </w:tc>
        <w:tc>
          <w:tcPr>
            <w:tcW w:w="941" w:type="dxa"/>
            <w:tcBorders>
              <w:top w:val="nil"/>
              <w:left w:val="single" w:sz="4" w:space="0" w:color="auto"/>
              <w:bottom w:val="nil"/>
              <w:right w:val="nil"/>
            </w:tcBorders>
            <w:shd w:val="clear" w:color="auto" w:fill="auto"/>
            <w:noWrap/>
            <w:vAlign w:val="bottom"/>
            <w:hideMark/>
          </w:tcPr>
          <w:p w14:paraId="4DAC8539"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36.15</w:t>
            </w:r>
          </w:p>
        </w:tc>
        <w:tc>
          <w:tcPr>
            <w:tcW w:w="466" w:type="dxa"/>
            <w:tcBorders>
              <w:top w:val="nil"/>
              <w:left w:val="nil"/>
              <w:bottom w:val="nil"/>
              <w:right w:val="single" w:sz="4" w:space="0" w:color="auto"/>
            </w:tcBorders>
            <w:shd w:val="clear" w:color="auto" w:fill="auto"/>
            <w:noWrap/>
            <w:vAlign w:val="bottom"/>
            <w:hideMark/>
          </w:tcPr>
          <w:p w14:paraId="6E7FA79B"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0B02BA20"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716D8421"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SEC</w:t>
            </w:r>
          </w:p>
        </w:tc>
        <w:tc>
          <w:tcPr>
            <w:tcW w:w="7233" w:type="dxa"/>
            <w:tcBorders>
              <w:top w:val="nil"/>
              <w:left w:val="nil"/>
              <w:bottom w:val="nil"/>
              <w:right w:val="nil"/>
            </w:tcBorders>
            <w:shd w:val="clear" w:color="000000" w:fill="FFFFFF"/>
            <w:noWrap/>
            <w:vAlign w:val="bottom"/>
            <w:hideMark/>
          </w:tcPr>
          <w:p w14:paraId="1172E1A0"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Контролна просторија за уклањање дима из јавног простора</w:t>
            </w:r>
          </w:p>
        </w:tc>
        <w:tc>
          <w:tcPr>
            <w:tcW w:w="941" w:type="dxa"/>
            <w:tcBorders>
              <w:top w:val="nil"/>
              <w:left w:val="single" w:sz="4" w:space="0" w:color="auto"/>
              <w:bottom w:val="nil"/>
              <w:right w:val="nil"/>
            </w:tcBorders>
            <w:shd w:val="clear" w:color="auto" w:fill="auto"/>
            <w:noWrap/>
            <w:vAlign w:val="bottom"/>
            <w:hideMark/>
          </w:tcPr>
          <w:p w14:paraId="7F465F82"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18.82</w:t>
            </w:r>
          </w:p>
        </w:tc>
        <w:tc>
          <w:tcPr>
            <w:tcW w:w="466" w:type="dxa"/>
            <w:tcBorders>
              <w:top w:val="nil"/>
              <w:left w:val="nil"/>
              <w:bottom w:val="nil"/>
              <w:right w:val="single" w:sz="4" w:space="0" w:color="auto"/>
            </w:tcBorders>
            <w:shd w:val="clear" w:color="auto" w:fill="auto"/>
            <w:noWrap/>
            <w:vAlign w:val="bottom"/>
            <w:hideMark/>
          </w:tcPr>
          <w:p w14:paraId="49CAFAC2"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2BCE5767"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02AB0258"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SER</w:t>
            </w:r>
          </w:p>
        </w:tc>
        <w:tc>
          <w:tcPr>
            <w:tcW w:w="7233" w:type="dxa"/>
            <w:tcBorders>
              <w:top w:val="nil"/>
              <w:left w:val="nil"/>
              <w:bottom w:val="nil"/>
              <w:right w:val="nil"/>
            </w:tcBorders>
            <w:shd w:val="clear" w:color="000000" w:fill="FFFFFF"/>
            <w:noWrap/>
            <w:vAlign w:val="bottom"/>
            <w:hideMark/>
          </w:tcPr>
          <w:p w14:paraId="75859D97"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за уклањање дима из јавног простора</w:t>
            </w:r>
          </w:p>
        </w:tc>
        <w:tc>
          <w:tcPr>
            <w:tcW w:w="941" w:type="dxa"/>
            <w:tcBorders>
              <w:top w:val="nil"/>
              <w:left w:val="single" w:sz="4" w:space="0" w:color="auto"/>
              <w:bottom w:val="nil"/>
              <w:right w:val="nil"/>
            </w:tcBorders>
            <w:shd w:val="clear" w:color="auto" w:fill="auto"/>
            <w:noWrap/>
            <w:vAlign w:val="bottom"/>
            <w:hideMark/>
          </w:tcPr>
          <w:p w14:paraId="21FBAFD5"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119.30</w:t>
            </w:r>
          </w:p>
        </w:tc>
        <w:tc>
          <w:tcPr>
            <w:tcW w:w="466" w:type="dxa"/>
            <w:tcBorders>
              <w:top w:val="nil"/>
              <w:left w:val="nil"/>
              <w:bottom w:val="nil"/>
              <w:right w:val="single" w:sz="4" w:space="0" w:color="auto"/>
            </w:tcBorders>
            <w:shd w:val="clear" w:color="auto" w:fill="auto"/>
            <w:noWrap/>
            <w:vAlign w:val="bottom"/>
            <w:hideMark/>
          </w:tcPr>
          <w:p w14:paraId="4F95403E"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643DF449"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5FBCBD5"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SFR</w:t>
            </w:r>
          </w:p>
        </w:tc>
        <w:tc>
          <w:tcPr>
            <w:tcW w:w="7233" w:type="dxa"/>
            <w:tcBorders>
              <w:top w:val="nil"/>
              <w:left w:val="nil"/>
              <w:bottom w:val="nil"/>
              <w:right w:val="nil"/>
            </w:tcBorders>
            <w:shd w:val="clear" w:color="auto" w:fill="auto"/>
            <w:noWrap/>
            <w:vAlign w:val="bottom"/>
            <w:hideMark/>
          </w:tcPr>
          <w:p w14:paraId="47C773CF"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са сефом</w:t>
            </w:r>
          </w:p>
        </w:tc>
        <w:tc>
          <w:tcPr>
            <w:tcW w:w="941" w:type="dxa"/>
            <w:tcBorders>
              <w:top w:val="nil"/>
              <w:left w:val="single" w:sz="4" w:space="0" w:color="auto"/>
              <w:bottom w:val="nil"/>
              <w:right w:val="nil"/>
            </w:tcBorders>
            <w:shd w:val="clear" w:color="auto" w:fill="auto"/>
            <w:noWrap/>
            <w:vAlign w:val="bottom"/>
            <w:hideMark/>
          </w:tcPr>
          <w:p w14:paraId="49B2A656"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15.34</w:t>
            </w:r>
          </w:p>
        </w:tc>
        <w:tc>
          <w:tcPr>
            <w:tcW w:w="466" w:type="dxa"/>
            <w:tcBorders>
              <w:top w:val="nil"/>
              <w:left w:val="nil"/>
              <w:bottom w:val="nil"/>
              <w:right w:val="single" w:sz="4" w:space="0" w:color="auto"/>
            </w:tcBorders>
            <w:shd w:val="clear" w:color="auto" w:fill="auto"/>
            <w:noWrap/>
            <w:vAlign w:val="bottom"/>
            <w:hideMark/>
          </w:tcPr>
          <w:p w14:paraId="65A41EC9"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521955A9"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37D18A9B"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SLR</w:t>
            </w:r>
          </w:p>
        </w:tc>
        <w:tc>
          <w:tcPr>
            <w:tcW w:w="7233" w:type="dxa"/>
            <w:tcBorders>
              <w:top w:val="nil"/>
              <w:left w:val="nil"/>
              <w:bottom w:val="nil"/>
              <w:right w:val="nil"/>
            </w:tcBorders>
            <w:shd w:val="clear" w:color="000000" w:fill="FFFFFF"/>
            <w:noWrap/>
            <w:vAlign w:val="bottom"/>
            <w:hideMark/>
          </w:tcPr>
          <w:p w14:paraId="7CBF4056"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за осветљење при ванредним ситуацијама</w:t>
            </w:r>
          </w:p>
        </w:tc>
        <w:tc>
          <w:tcPr>
            <w:tcW w:w="941" w:type="dxa"/>
            <w:tcBorders>
              <w:top w:val="nil"/>
              <w:left w:val="single" w:sz="4" w:space="0" w:color="auto"/>
              <w:bottom w:val="nil"/>
              <w:right w:val="nil"/>
            </w:tcBorders>
            <w:shd w:val="clear" w:color="auto" w:fill="auto"/>
            <w:noWrap/>
            <w:vAlign w:val="bottom"/>
            <w:hideMark/>
          </w:tcPr>
          <w:p w14:paraId="50140FE3"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12.12</w:t>
            </w:r>
          </w:p>
        </w:tc>
        <w:tc>
          <w:tcPr>
            <w:tcW w:w="466" w:type="dxa"/>
            <w:tcBorders>
              <w:top w:val="nil"/>
              <w:left w:val="nil"/>
              <w:bottom w:val="nil"/>
              <w:right w:val="single" w:sz="4" w:space="0" w:color="auto"/>
            </w:tcBorders>
            <w:shd w:val="clear" w:color="auto" w:fill="auto"/>
            <w:noWrap/>
            <w:vAlign w:val="bottom"/>
            <w:hideMark/>
          </w:tcPr>
          <w:p w14:paraId="2CB25FFE"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0CB57724"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30F80BB0"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SPS 1</w:t>
            </w:r>
          </w:p>
        </w:tc>
        <w:tc>
          <w:tcPr>
            <w:tcW w:w="7233" w:type="dxa"/>
            <w:tcBorders>
              <w:top w:val="nil"/>
              <w:left w:val="nil"/>
              <w:bottom w:val="nil"/>
              <w:right w:val="nil"/>
            </w:tcBorders>
            <w:shd w:val="clear" w:color="auto" w:fill="auto"/>
            <w:noWrap/>
            <w:vAlign w:val="bottom"/>
            <w:hideMark/>
          </w:tcPr>
          <w:p w14:paraId="36E529DE"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за безбедносни извор напајања 1</w:t>
            </w:r>
          </w:p>
        </w:tc>
        <w:tc>
          <w:tcPr>
            <w:tcW w:w="941" w:type="dxa"/>
            <w:tcBorders>
              <w:top w:val="nil"/>
              <w:left w:val="single" w:sz="4" w:space="0" w:color="auto"/>
              <w:bottom w:val="nil"/>
              <w:right w:val="nil"/>
            </w:tcBorders>
            <w:shd w:val="clear" w:color="auto" w:fill="auto"/>
            <w:noWrap/>
            <w:vAlign w:val="bottom"/>
            <w:hideMark/>
          </w:tcPr>
          <w:p w14:paraId="1083F5B4"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10.29</w:t>
            </w:r>
          </w:p>
        </w:tc>
        <w:tc>
          <w:tcPr>
            <w:tcW w:w="466" w:type="dxa"/>
            <w:tcBorders>
              <w:top w:val="nil"/>
              <w:left w:val="nil"/>
              <w:bottom w:val="nil"/>
              <w:right w:val="single" w:sz="4" w:space="0" w:color="auto"/>
            </w:tcBorders>
            <w:shd w:val="clear" w:color="auto" w:fill="auto"/>
            <w:noWrap/>
            <w:vAlign w:val="bottom"/>
            <w:hideMark/>
          </w:tcPr>
          <w:p w14:paraId="3175BBE1"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4213BFCF"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28A84FBC"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SPS 2</w:t>
            </w:r>
          </w:p>
        </w:tc>
        <w:tc>
          <w:tcPr>
            <w:tcW w:w="7233" w:type="dxa"/>
            <w:tcBorders>
              <w:top w:val="nil"/>
              <w:left w:val="nil"/>
              <w:bottom w:val="nil"/>
              <w:right w:val="nil"/>
            </w:tcBorders>
            <w:shd w:val="clear" w:color="auto" w:fill="auto"/>
            <w:noWrap/>
            <w:vAlign w:val="bottom"/>
            <w:hideMark/>
          </w:tcPr>
          <w:p w14:paraId="5C07A6DA"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за безбедносни извор напајања 2</w:t>
            </w:r>
          </w:p>
        </w:tc>
        <w:tc>
          <w:tcPr>
            <w:tcW w:w="941" w:type="dxa"/>
            <w:tcBorders>
              <w:top w:val="nil"/>
              <w:left w:val="single" w:sz="4" w:space="0" w:color="auto"/>
              <w:bottom w:val="nil"/>
              <w:right w:val="nil"/>
            </w:tcBorders>
            <w:shd w:val="clear" w:color="auto" w:fill="auto"/>
            <w:noWrap/>
            <w:vAlign w:val="bottom"/>
            <w:hideMark/>
          </w:tcPr>
          <w:p w14:paraId="2C98E4F2"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11.13</w:t>
            </w:r>
          </w:p>
        </w:tc>
        <w:tc>
          <w:tcPr>
            <w:tcW w:w="466" w:type="dxa"/>
            <w:tcBorders>
              <w:top w:val="nil"/>
              <w:left w:val="nil"/>
              <w:bottom w:val="nil"/>
              <w:right w:val="single" w:sz="4" w:space="0" w:color="auto"/>
            </w:tcBorders>
            <w:shd w:val="clear" w:color="auto" w:fill="auto"/>
            <w:noWrap/>
            <w:vAlign w:val="bottom"/>
            <w:hideMark/>
          </w:tcPr>
          <w:p w14:paraId="0093D309"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2D5D6388"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0AB2433E"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SRO</w:t>
            </w:r>
          </w:p>
        </w:tc>
        <w:tc>
          <w:tcPr>
            <w:tcW w:w="7233" w:type="dxa"/>
            <w:tcBorders>
              <w:top w:val="nil"/>
              <w:left w:val="nil"/>
              <w:bottom w:val="nil"/>
              <w:right w:val="nil"/>
            </w:tcBorders>
            <w:shd w:val="clear" w:color="auto" w:fill="auto"/>
            <w:noWrap/>
            <w:vAlign w:val="bottom"/>
            <w:hideMark/>
          </w:tcPr>
          <w:p w14:paraId="73CA54B2"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Безбедносна просторија</w:t>
            </w:r>
          </w:p>
        </w:tc>
        <w:tc>
          <w:tcPr>
            <w:tcW w:w="941" w:type="dxa"/>
            <w:tcBorders>
              <w:top w:val="nil"/>
              <w:left w:val="single" w:sz="4" w:space="0" w:color="auto"/>
              <w:bottom w:val="nil"/>
              <w:right w:val="nil"/>
            </w:tcBorders>
            <w:shd w:val="clear" w:color="auto" w:fill="auto"/>
            <w:noWrap/>
            <w:vAlign w:val="bottom"/>
            <w:hideMark/>
          </w:tcPr>
          <w:p w14:paraId="34203331"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26.17</w:t>
            </w:r>
          </w:p>
        </w:tc>
        <w:tc>
          <w:tcPr>
            <w:tcW w:w="466" w:type="dxa"/>
            <w:tcBorders>
              <w:top w:val="nil"/>
              <w:left w:val="nil"/>
              <w:bottom w:val="nil"/>
              <w:right w:val="single" w:sz="4" w:space="0" w:color="auto"/>
            </w:tcBorders>
            <w:shd w:val="clear" w:color="auto" w:fill="auto"/>
            <w:noWrap/>
            <w:vAlign w:val="bottom"/>
            <w:hideMark/>
          </w:tcPr>
          <w:p w14:paraId="5258A276"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19B8228B"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72C02A00"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TCO</w:t>
            </w:r>
          </w:p>
        </w:tc>
        <w:tc>
          <w:tcPr>
            <w:tcW w:w="7233" w:type="dxa"/>
            <w:tcBorders>
              <w:top w:val="nil"/>
              <w:left w:val="nil"/>
              <w:bottom w:val="nil"/>
              <w:right w:val="nil"/>
            </w:tcBorders>
            <w:shd w:val="clear" w:color="auto" w:fill="auto"/>
            <w:noWrap/>
            <w:vAlign w:val="bottom"/>
            <w:hideMark/>
          </w:tcPr>
          <w:p w14:paraId="51183AC9"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2994035E"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88.10</w:t>
            </w:r>
          </w:p>
        </w:tc>
        <w:tc>
          <w:tcPr>
            <w:tcW w:w="466" w:type="dxa"/>
            <w:tcBorders>
              <w:top w:val="nil"/>
              <w:left w:val="nil"/>
              <w:bottom w:val="nil"/>
              <w:right w:val="single" w:sz="4" w:space="0" w:color="auto"/>
            </w:tcBorders>
            <w:shd w:val="clear" w:color="auto" w:fill="auto"/>
            <w:noWrap/>
            <w:vAlign w:val="bottom"/>
            <w:hideMark/>
          </w:tcPr>
          <w:p w14:paraId="2E51F887"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4A5528E2"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4811FD9F"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TCO</w:t>
            </w:r>
          </w:p>
        </w:tc>
        <w:tc>
          <w:tcPr>
            <w:tcW w:w="7233" w:type="dxa"/>
            <w:tcBorders>
              <w:top w:val="nil"/>
              <w:left w:val="nil"/>
              <w:bottom w:val="nil"/>
              <w:right w:val="nil"/>
            </w:tcBorders>
            <w:shd w:val="clear" w:color="auto" w:fill="auto"/>
            <w:noWrap/>
            <w:vAlign w:val="bottom"/>
            <w:hideMark/>
          </w:tcPr>
          <w:p w14:paraId="753B8F68"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08F97009"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123.24</w:t>
            </w:r>
          </w:p>
        </w:tc>
        <w:tc>
          <w:tcPr>
            <w:tcW w:w="466" w:type="dxa"/>
            <w:tcBorders>
              <w:top w:val="nil"/>
              <w:left w:val="nil"/>
              <w:bottom w:val="nil"/>
              <w:right w:val="single" w:sz="4" w:space="0" w:color="auto"/>
            </w:tcBorders>
            <w:shd w:val="clear" w:color="auto" w:fill="auto"/>
            <w:noWrap/>
            <w:vAlign w:val="bottom"/>
            <w:hideMark/>
          </w:tcPr>
          <w:p w14:paraId="644BC86F"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44769EDD"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400E48C8"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TCO</w:t>
            </w:r>
          </w:p>
        </w:tc>
        <w:tc>
          <w:tcPr>
            <w:tcW w:w="7233" w:type="dxa"/>
            <w:tcBorders>
              <w:top w:val="nil"/>
              <w:left w:val="nil"/>
              <w:bottom w:val="nil"/>
              <w:right w:val="nil"/>
            </w:tcBorders>
            <w:shd w:val="clear" w:color="auto" w:fill="auto"/>
            <w:noWrap/>
            <w:vAlign w:val="bottom"/>
            <w:hideMark/>
          </w:tcPr>
          <w:p w14:paraId="7F0B02F5"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647D7D31"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55.05</w:t>
            </w:r>
          </w:p>
        </w:tc>
        <w:tc>
          <w:tcPr>
            <w:tcW w:w="466" w:type="dxa"/>
            <w:tcBorders>
              <w:top w:val="nil"/>
              <w:left w:val="nil"/>
              <w:bottom w:val="nil"/>
              <w:right w:val="single" w:sz="4" w:space="0" w:color="auto"/>
            </w:tcBorders>
            <w:shd w:val="clear" w:color="auto" w:fill="auto"/>
            <w:noWrap/>
            <w:vAlign w:val="bottom"/>
            <w:hideMark/>
          </w:tcPr>
          <w:p w14:paraId="3D38BB4F"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4A8AA59B"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15B963F9"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TER</w:t>
            </w:r>
          </w:p>
        </w:tc>
        <w:tc>
          <w:tcPr>
            <w:tcW w:w="7233" w:type="dxa"/>
            <w:tcBorders>
              <w:top w:val="nil"/>
              <w:left w:val="nil"/>
              <w:bottom w:val="nil"/>
              <w:right w:val="nil"/>
            </w:tcBorders>
            <w:shd w:val="clear" w:color="000000" w:fill="FFFFFF"/>
            <w:noWrap/>
            <w:vAlign w:val="bottom"/>
            <w:hideMark/>
          </w:tcPr>
          <w:p w14:paraId="043CF937"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за телекомуникациону опрему</w:t>
            </w:r>
          </w:p>
        </w:tc>
        <w:tc>
          <w:tcPr>
            <w:tcW w:w="941" w:type="dxa"/>
            <w:tcBorders>
              <w:top w:val="nil"/>
              <w:left w:val="single" w:sz="4" w:space="0" w:color="auto"/>
              <w:bottom w:val="nil"/>
              <w:right w:val="nil"/>
            </w:tcBorders>
            <w:shd w:val="clear" w:color="auto" w:fill="auto"/>
            <w:noWrap/>
            <w:vAlign w:val="bottom"/>
            <w:hideMark/>
          </w:tcPr>
          <w:p w14:paraId="32315779"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47.66</w:t>
            </w:r>
          </w:p>
        </w:tc>
        <w:tc>
          <w:tcPr>
            <w:tcW w:w="466" w:type="dxa"/>
            <w:tcBorders>
              <w:top w:val="nil"/>
              <w:left w:val="nil"/>
              <w:bottom w:val="nil"/>
              <w:right w:val="single" w:sz="4" w:space="0" w:color="auto"/>
            </w:tcBorders>
            <w:shd w:val="clear" w:color="auto" w:fill="auto"/>
            <w:noWrap/>
            <w:vAlign w:val="bottom"/>
            <w:hideMark/>
          </w:tcPr>
          <w:p w14:paraId="29F5820B"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09DC9763"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43FFFB55"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TIS</w:t>
            </w:r>
          </w:p>
        </w:tc>
        <w:tc>
          <w:tcPr>
            <w:tcW w:w="7233" w:type="dxa"/>
            <w:tcBorders>
              <w:top w:val="nil"/>
              <w:left w:val="nil"/>
              <w:bottom w:val="nil"/>
              <w:right w:val="nil"/>
            </w:tcBorders>
            <w:shd w:val="clear" w:color="auto" w:fill="auto"/>
            <w:noWrap/>
            <w:vAlign w:val="bottom"/>
            <w:hideMark/>
          </w:tcPr>
          <w:p w14:paraId="4E59C56B"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Подршка у продаји карата</w:t>
            </w:r>
          </w:p>
        </w:tc>
        <w:tc>
          <w:tcPr>
            <w:tcW w:w="941" w:type="dxa"/>
            <w:tcBorders>
              <w:top w:val="nil"/>
              <w:left w:val="single" w:sz="4" w:space="0" w:color="auto"/>
              <w:bottom w:val="nil"/>
              <w:right w:val="nil"/>
            </w:tcBorders>
            <w:shd w:val="clear" w:color="auto" w:fill="auto"/>
            <w:noWrap/>
            <w:vAlign w:val="bottom"/>
            <w:hideMark/>
          </w:tcPr>
          <w:p w14:paraId="64F77608"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9.49</w:t>
            </w:r>
          </w:p>
        </w:tc>
        <w:tc>
          <w:tcPr>
            <w:tcW w:w="466" w:type="dxa"/>
            <w:tcBorders>
              <w:top w:val="nil"/>
              <w:left w:val="nil"/>
              <w:bottom w:val="nil"/>
              <w:right w:val="single" w:sz="4" w:space="0" w:color="auto"/>
            </w:tcBorders>
            <w:shd w:val="clear" w:color="auto" w:fill="auto"/>
            <w:noWrap/>
            <w:vAlign w:val="bottom"/>
            <w:hideMark/>
          </w:tcPr>
          <w:p w14:paraId="0477FAC9"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736499BB" w14:textId="77777777" w:rsidTr="00437BC2">
        <w:trPr>
          <w:trHeight w:val="300"/>
        </w:trPr>
        <w:tc>
          <w:tcPr>
            <w:tcW w:w="980" w:type="dxa"/>
            <w:tcBorders>
              <w:top w:val="nil"/>
              <w:left w:val="single" w:sz="4" w:space="0" w:color="auto"/>
              <w:bottom w:val="nil"/>
              <w:right w:val="single" w:sz="4" w:space="0" w:color="auto"/>
            </w:tcBorders>
            <w:shd w:val="clear" w:color="auto" w:fill="auto"/>
            <w:noWrap/>
            <w:vAlign w:val="bottom"/>
            <w:hideMark/>
          </w:tcPr>
          <w:p w14:paraId="6EA86470"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TIS</w:t>
            </w:r>
          </w:p>
        </w:tc>
        <w:tc>
          <w:tcPr>
            <w:tcW w:w="7233" w:type="dxa"/>
            <w:tcBorders>
              <w:top w:val="nil"/>
              <w:left w:val="nil"/>
              <w:bottom w:val="nil"/>
              <w:right w:val="nil"/>
            </w:tcBorders>
            <w:shd w:val="clear" w:color="auto" w:fill="auto"/>
            <w:noWrap/>
            <w:vAlign w:val="bottom"/>
            <w:hideMark/>
          </w:tcPr>
          <w:p w14:paraId="4D2214B9"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Подршка у продаји карата</w:t>
            </w:r>
          </w:p>
        </w:tc>
        <w:tc>
          <w:tcPr>
            <w:tcW w:w="941" w:type="dxa"/>
            <w:tcBorders>
              <w:top w:val="nil"/>
              <w:left w:val="single" w:sz="4" w:space="0" w:color="auto"/>
              <w:bottom w:val="nil"/>
              <w:right w:val="nil"/>
            </w:tcBorders>
            <w:shd w:val="clear" w:color="auto" w:fill="auto"/>
            <w:noWrap/>
            <w:vAlign w:val="bottom"/>
            <w:hideMark/>
          </w:tcPr>
          <w:p w14:paraId="2F81D6BF"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4.51</w:t>
            </w:r>
          </w:p>
        </w:tc>
        <w:tc>
          <w:tcPr>
            <w:tcW w:w="466" w:type="dxa"/>
            <w:tcBorders>
              <w:top w:val="nil"/>
              <w:left w:val="nil"/>
              <w:bottom w:val="nil"/>
              <w:right w:val="single" w:sz="4" w:space="0" w:color="auto"/>
            </w:tcBorders>
            <w:shd w:val="clear" w:color="auto" w:fill="auto"/>
            <w:noWrap/>
            <w:vAlign w:val="bottom"/>
            <w:hideMark/>
          </w:tcPr>
          <w:p w14:paraId="2318398D"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2B26A7AC" w14:textId="77777777" w:rsidTr="00437BC2">
        <w:trPr>
          <w:trHeight w:val="300"/>
        </w:trPr>
        <w:tc>
          <w:tcPr>
            <w:tcW w:w="8213"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756A8E05" w14:textId="77777777" w:rsidR="001557FC" w:rsidRPr="001557FC" w:rsidRDefault="001557FC" w:rsidP="001557FC">
            <w:pPr>
              <w:spacing w:after="0"/>
              <w:jc w:val="center"/>
              <w:rPr>
                <w:rFonts w:ascii="Calibri" w:hAnsi="Calibri" w:cs="Calibri"/>
                <w:b/>
                <w:bCs/>
                <w:color w:val="000000"/>
                <w:sz w:val="22"/>
                <w:szCs w:val="22"/>
                <w:lang w:eastAsia="en-US"/>
              </w:rPr>
            </w:pPr>
            <w:r w:rsidRPr="001557FC">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single" w:sz="4" w:space="0" w:color="auto"/>
              <w:right w:val="nil"/>
            </w:tcBorders>
            <w:shd w:val="clear" w:color="000000" w:fill="C6E0B4"/>
            <w:noWrap/>
            <w:vAlign w:val="bottom"/>
            <w:hideMark/>
          </w:tcPr>
          <w:p w14:paraId="13D75606"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2734.37</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470BCF90"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06BDC1A5" w14:textId="77777777" w:rsidTr="00437BC2">
        <w:trPr>
          <w:trHeight w:val="300"/>
        </w:trPr>
        <w:tc>
          <w:tcPr>
            <w:tcW w:w="8213"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4FB3B98" w14:textId="77777777" w:rsidR="001557FC" w:rsidRPr="001557FC" w:rsidRDefault="001557FC" w:rsidP="001557FC">
            <w:pPr>
              <w:spacing w:after="0"/>
              <w:jc w:val="center"/>
              <w:rPr>
                <w:rFonts w:ascii="Calibri" w:hAnsi="Calibri" w:cs="Calibri"/>
                <w:b/>
                <w:bCs/>
                <w:color w:val="000000"/>
                <w:sz w:val="22"/>
                <w:szCs w:val="22"/>
                <w:lang w:eastAsia="en-US"/>
              </w:rPr>
            </w:pPr>
            <w:r w:rsidRPr="001557FC">
              <w:rPr>
                <w:rFonts w:ascii="Calibri" w:hAnsi="Calibri" w:cs="Calibri"/>
                <w:b/>
                <w:bCs/>
                <w:color w:val="000000"/>
                <w:sz w:val="22"/>
                <w:szCs w:val="22"/>
                <w:lang w:eastAsia="en-US"/>
              </w:rPr>
              <w:t>Укупна БРУТО површина</w:t>
            </w:r>
          </w:p>
        </w:tc>
        <w:tc>
          <w:tcPr>
            <w:tcW w:w="941" w:type="dxa"/>
            <w:tcBorders>
              <w:top w:val="nil"/>
              <w:left w:val="single" w:sz="4" w:space="0" w:color="auto"/>
              <w:bottom w:val="single" w:sz="4" w:space="0" w:color="auto"/>
              <w:right w:val="nil"/>
            </w:tcBorders>
            <w:shd w:val="clear" w:color="000000" w:fill="C6E0B4"/>
            <w:noWrap/>
            <w:vAlign w:val="bottom"/>
            <w:hideMark/>
          </w:tcPr>
          <w:p w14:paraId="3529DBFC" w14:textId="12EC145F" w:rsidR="001557FC" w:rsidRPr="001557FC" w:rsidRDefault="00764B55" w:rsidP="001557FC">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3614.38</w:t>
            </w:r>
          </w:p>
        </w:tc>
        <w:tc>
          <w:tcPr>
            <w:tcW w:w="466" w:type="dxa"/>
            <w:tcBorders>
              <w:top w:val="nil"/>
              <w:left w:val="nil"/>
              <w:bottom w:val="single" w:sz="4" w:space="0" w:color="auto"/>
              <w:right w:val="single" w:sz="4" w:space="0" w:color="auto"/>
            </w:tcBorders>
            <w:shd w:val="clear" w:color="000000" w:fill="C6E0B4"/>
            <w:noWrap/>
            <w:vAlign w:val="bottom"/>
            <w:hideMark/>
          </w:tcPr>
          <w:p w14:paraId="21E91B01"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bl>
    <w:p w14:paraId="068B1DB7" w14:textId="68965C74" w:rsidR="00437BC2" w:rsidRPr="00135E06" w:rsidRDefault="00437BC2" w:rsidP="00437BC2">
      <w:pPr>
        <w:pStyle w:val="Caption"/>
      </w:pPr>
      <w:r>
        <w:t>Табела 3</w:t>
      </w:r>
      <w:r w:rsidRPr="00DB13A5">
        <w:rPr>
          <w:lang w:val="fr-FR"/>
        </w:rPr>
        <w:t xml:space="preserve">: </w:t>
      </w:r>
      <w:r>
        <w:t>Површина просторија – Ниво великог хола</w:t>
      </w:r>
    </w:p>
    <w:p w14:paraId="4D665777" w14:textId="6B65CD5E" w:rsidR="001557FC" w:rsidRDefault="001557FC" w:rsidP="001557FC">
      <w:pPr>
        <w:pStyle w:val="Caption"/>
      </w:pPr>
    </w:p>
    <w:tbl>
      <w:tblPr>
        <w:tblW w:w="7836" w:type="dxa"/>
        <w:tblLook w:val="04A0" w:firstRow="1" w:lastRow="0" w:firstColumn="1" w:lastColumn="0" w:noHBand="0" w:noVBand="1"/>
      </w:tblPr>
      <w:tblGrid>
        <w:gridCol w:w="1040"/>
        <w:gridCol w:w="5387"/>
        <w:gridCol w:w="943"/>
        <w:gridCol w:w="466"/>
      </w:tblGrid>
      <w:tr w:rsidR="001557FC" w:rsidRPr="001557FC" w14:paraId="201842E0" w14:textId="77777777" w:rsidTr="00437BC2">
        <w:trPr>
          <w:trHeight w:val="300"/>
        </w:trPr>
        <w:tc>
          <w:tcPr>
            <w:tcW w:w="7836"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2755C2A0"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Ниво перона</w:t>
            </w:r>
          </w:p>
        </w:tc>
      </w:tr>
      <w:tr w:rsidR="001557FC" w:rsidRPr="001557FC" w14:paraId="28EDD3BE" w14:textId="77777777" w:rsidTr="00437BC2">
        <w:trPr>
          <w:trHeight w:val="300"/>
        </w:trPr>
        <w:tc>
          <w:tcPr>
            <w:tcW w:w="1040" w:type="dxa"/>
            <w:tcBorders>
              <w:top w:val="nil"/>
              <w:left w:val="single" w:sz="4" w:space="0" w:color="auto"/>
              <w:bottom w:val="single" w:sz="4" w:space="0" w:color="auto"/>
              <w:right w:val="single" w:sz="4" w:space="0" w:color="auto"/>
            </w:tcBorders>
            <w:shd w:val="clear" w:color="000000" w:fill="A9D08E"/>
            <w:noWrap/>
            <w:vAlign w:val="bottom"/>
            <w:hideMark/>
          </w:tcPr>
          <w:p w14:paraId="5DCA618B"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Ознака</w:t>
            </w:r>
          </w:p>
        </w:tc>
        <w:tc>
          <w:tcPr>
            <w:tcW w:w="5387" w:type="dxa"/>
            <w:tcBorders>
              <w:top w:val="nil"/>
              <w:left w:val="nil"/>
              <w:bottom w:val="single" w:sz="4" w:space="0" w:color="auto"/>
              <w:right w:val="single" w:sz="4" w:space="0" w:color="auto"/>
            </w:tcBorders>
            <w:shd w:val="clear" w:color="000000" w:fill="A9D08E"/>
            <w:noWrap/>
            <w:vAlign w:val="bottom"/>
            <w:hideMark/>
          </w:tcPr>
          <w:p w14:paraId="380CE6FD"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Назив</w:t>
            </w:r>
          </w:p>
        </w:tc>
        <w:tc>
          <w:tcPr>
            <w:tcW w:w="1409"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62065B6A"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Површина</w:t>
            </w:r>
          </w:p>
        </w:tc>
      </w:tr>
      <w:tr w:rsidR="001557FC" w:rsidRPr="001557FC" w14:paraId="5F11D7EB"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46E0D885"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CSR</w:t>
            </w:r>
          </w:p>
        </w:tc>
        <w:tc>
          <w:tcPr>
            <w:tcW w:w="5387" w:type="dxa"/>
            <w:tcBorders>
              <w:top w:val="nil"/>
              <w:left w:val="nil"/>
              <w:bottom w:val="nil"/>
              <w:right w:val="single" w:sz="4" w:space="0" w:color="auto"/>
            </w:tcBorders>
            <w:shd w:val="clear" w:color="auto" w:fill="auto"/>
            <w:noWrap/>
            <w:vAlign w:val="bottom"/>
            <w:hideMark/>
          </w:tcPr>
          <w:p w14:paraId="3ADF3E82"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Складиште за средства за чишћење</w:t>
            </w:r>
          </w:p>
        </w:tc>
        <w:tc>
          <w:tcPr>
            <w:tcW w:w="943" w:type="dxa"/>
            <w:tcBorders>
              <w:top w:val="nil"/>
              <w:left w:val="nil"/>
              <w:bottom w:val="nil"/>
              <w:right w:val="nil"/>
            </w:tcBorders>
            <w:shd w:val="clear" w:color="auto" w:fill="auto"/>
            <w:noWrap/>
            <w:vAlign w:val="bottom"/>
            <w:hideMark/>
          </w:tcPr>
          <w:p w14:paraId="216DD30D"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14.47</w:t>
            </w:r>
          </w:p>
        </w:tc>
        <w:tc>
          <w:tcPr>
            <w:tcW w:w="466" w:type="dxa"/>
            <w:tcBorders>
              <w:top w:val="nil"/>
              <w:left w:val="nil"/>
              <w:bottom w:val="nil"/>
              <w:right w:val="single" w:sz="4" w:space="0" w:color="auto"/>
            </w:tcBorders>
            <w:shd w:val="clear" w:color="auto" w:fill="auto"/>
            <w:noWrap/>
            <w:vAlign w:val="bottom"/>
            <w:hideMark/>
          </w:tcPr>
          <w:p w14:paraId="0D465AB0"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60801E2D"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4A95453C"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CSR</w:t>
            </w:r>
          </w:p>
        </w:tc>
        <w:tc>
          <w:tcPr>
            <w:tcW w:w="5387" w:type="dxa"/>
            <w:tcBorders>
              <w:top w:val="nil"/>
              <w:left w:val="nil"/>
              <w:bottom w:val="nil"/>
              <w:right w:val="single" w:sz="4" w:space="0" w:color="auto"/>
            </w:tcBorders>
            <w:shd w:val="clear" w:color="auto" w:fill="auto"/>
            <w:noWrap/>
            <w:vAlign w:val="bottom"/>
            <w:hideMark/>
          </w:tcPr>
          <w:p w14:paraId="5B8DFA18"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Складиште за средства за чишћење</w:t>
            </w:r>
          </w:p>
        </w:tc>
        <w:tc>
          <w:tcPr>
            <w:tcW w:w="943" w:type="dxa"/>
            <w:tcBorders>
              <w:top w:val="nil"/>
              <w:left w:val="nil"/>
              <w:bottom w:val="nil"/>
              <w:right w:val="nil"/>
            </w:tcBorders>
            <w:shd w:val="clear" w:color="auto" w:fill="auto"/>
            <w:noWrap/>
            <w:vAlign w:val="bottom"/>
            <w:hideMark/>
          </w:tcPr>
          <w:p w14:paraId="70C048C0"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5.04</w:t>
            </w:r>
          </w:p>
        </w:tc>
        <w:tc>
          <w:tcPr>
            <w:tcW w:w="466" w:type="dxa"/>
            <w:tcBorders>
              <w:top w:val="nil"/>
              <w:left w:val="nil"/>
              <w:bottom w:val="nil"/>
              <w:right w:val="single" w:sz="4" w:space="0" w:color="auto"/>
            </w:tcBorders>
            <w:shd w:val="clear" w:color="auto" w:fill="auto"/>
            <w:noWrap/>
            <w:vAlign w:val="bottom"/>
            <w:hideMark/>
          </w:tcPr>
          <w:p w14:paraId="1BB3EC62"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199847A5"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2E12957E"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ECR-S2-1</w:t>
            </w:r>
          </w:p>
        </w:tc>
        <w:tc>
          <w:tcPr>
            <w:tcW w:w="5387" w:type="dxa"/>
            <w:tcBorders>
              <w:top w:val="nil"/>
              <w:left w:val="nil"/>
              <w:bottom w:val="nil"/>
              <w:right w:val="single" w:sz="4" w:space="0" w:color="auto"/>
            </w:tcBorders>
            <w:shd w:val="clear" w:color="000000" w:fill="FFFFFF"/>
            <w:noWrap/>
            <w:vAlign w:val="bottom"/>
            <w:hideMark/>
          </w:tcPr>
          <w:p w14:paraId="19FDC0E4"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Контролна просторија за покретне степенице</w:t>
            </w:r>
          </w:p>
        </w:tc>
        <w:tc>
          <w:tcPr>
            <w:tcW w:w="943" w:type="dxa"/>
            <w:tcBorders>
              <w:top w:val="nil"/>
              <w:left w:val="nil"/>
              <w:bottom w:val="nil"/>
              <w:right w:val="nil"/>
            </w:tcBorders>
            <w:shd w:val="clear" w:color="auto" w:fill="auto"/>
            <w:noWrap/>
            <w:vAlign w:val="bottom"/>
            <w:hideMark/>
          </w:tcPr>
          <w:p w14:paraId="36DDB48F"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31.92</w:t>
            </w:r>
          </w:p>
        </w:tc>
        <w:tc>
          <w:tcPr>
            <w:tcW w:w="466" w:type="dxa"/>
            <w:tcBorders>
              <w:top w:val="nil"/>
              <w:left w:val="nil"/>
              <w:bottom w:val="nil"/>
              <w:right w:val="single" w:sz="4" w:space="0" w:color="auto"/>
            </w:tcBorders>
            <w:shd w:val="clear" w:color="auto" w:fill="auto"/>
            <w:noWrap/>
            <w:vAlign w:val="bottom"/>
            <w:hideMark/>
          </w:tcPr>
          <w:p w14:paraId="7264A198"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08DBA508"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02014F80"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ECR-S2-2</w:t>
            </w:r>
          </w:p>
        </w:tc>
        <w:tc>
          <w:tcPr>
            <w:tcW w:w="5387" w:type="dxa"/>
            <w:tcBorders>
              <w:top w:val="nil"/>
              <w:left w:val="nil"/>
              <w:bottom w:val="nil"/>
              <w:right w:val="single" w:sz="4" w:space="0" w:color="auto"/>
            </w:tcBorders>
            <w:shd w:val="clear" w:color="000000" w:fill="FFFFFF"/>
            <w:noWrap/>
            <w:vAlign w:val="bottom"/>
            <w:hideMark/>
          </w:tcPr>
          <w:p w14:paraId="07538AB7"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Контролна просторија за покретне степенице</w:t>
            </w:r>
          </w:p>
        </w:tc>
        <w:tc>
          <w:tcPr>
            <w:tcW w:w="943" w:type="dxa"/>
            <w:tcBorders>
              <w:top w:val="nil"/>
              <w:left w:val="nil"/>
              <w:bottom w:val="nil"/>
              <w:right w:val="nil"/>
            </w:tcBorders>
            <w:shd w:val="clear" w:color="auto" w:fill="auto"/>
            <w:noWrap/>
            <w:vAlign w:val="bottom"/>
            <w:hideMark/>
          </w:tcPr>
          <w:p w14:paraId="2AFD3E37"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38.97</w:t>
            </w:r>
          </w:p>
        </w:tc>
        <w:tc>
          <w:tcPr>
            <w:tcW w:w="466" w:type="dxa"/>
            <w:tcBorders>
              <w:top w:val="nil"/>
              <w:left w:val="nil"/>
              <w:bottom w:val="nil"/>
              <w:right w:val="single" w:sz="4" w:space="0" w:color="auto"/>
            </w:tcBorders>
            <w:shd w:val="clear" w:color="auto" w:fill="auto"/>
            <w:noWrap/>
            <w:vAlign w:val="bottom"/>
            <w:hideMark/>
          </w:tcPr>
          <w:p w14:paraId="50488323"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7BA4E0AF"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6D56CE77"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ECR-S2-3</w:t>
            </w:r>
          </w:p>
        </w:tc>
        <w:tc>
          <w:tcPr>
            <w:tcW w:w="5387" w:type="dxa"/>
            <w:tcBorders>
              <w:top w:val="nil"/>
              <w:left w:val="nil"/>
              <w:bottom w:val="nil"/>
              <w:right w:val="single" w:sz="4" w:space="0" w:color="auto"/>
            </w:tcBorders>
            <w:shd w:val="clear" w:color="000000" w:fill="FFFFFF"/>
            <w:noWrap/>
            <w:vAlign w:val="bottom"/>
            <w:hideMark/>
          </w:tcPr>
          <w:p w14:paraId="363B8BAA"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Контролна просторија за покретне степенице</w:t>
            </w:r>
          </w:p>
        </w:tc>
        <w:tc>
          <w:tcPr>
            <w:tcW w:w="943" w:type="dxa"/>
            <w:tcBorders>
              <w:top w:val="nil"/>
              <w:left w:val="nil"/>
              <w:bottom w:val="nil"/>
              <w:right w:val="nil"/>
            </w:tcBorders>
            <w:shd w:val="clear" w:color="auto" w:fill="auto"/>
            <w:noWrap/>
            <w:vAlign w:val="bottom"/>
            <w:hideMark/>
          </w:tcPr>
          <w:p w14:paraId="2569C9E8"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31.98</w:t>
            </w:r>
          </w:p>
        </w:tc>
        <w:tc>
          <w:tcPr>
            <w:tcW w:w="466" w:type="dxa"/>
            <w:tcBorders>
              <w:top w:val="nil"/>
              <w:left w:val="nil"/>
              <w:bottom w:val="nil"/>
              <w:right w:val="single" w:sz="4" w:space="0" w:color="auto"/>
            </w:tcBorders>
            <w:shd w:val="clear" w:color="auto" w:fill="auto"/>
            <w:noWrap/>
            <w:vAlign w:val="bottom"/>
            <w:hideMark/>
          </w:tcPr>
          <w:p w14:paraId="66739841"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4C47B9C4"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7F4C8910"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ECR-S2-4</w:t>
            </w:r>
          </w:p>
        </w:tc>
        <w:tc>
          <w:tcPr>
            <w:tcW w:w="5387" w:type="dxa"/>
            <w:tcBorders>
              <w:top w:val="nil"/>
              <w:left w:val="nil"/>
              <w:bottom w:val="nil"/>
              <w:right w:val="single" w:sz="4" w:space="0" w:color="auto"/>
            </w:tcBorders>
            <w:shd w:val="clear" w:color="000000" w:fill="FFFFFF"/>
            <w:noWrap/>
            <w:vAlign w:val="bottom"/>
            <w:hideMark/>
          </w:tcPr>
          <w:p w14:paraId="363335CE"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Контролна просторија за покретне степенице</w:t>
            </w:r>
          </w:p>
        </w:tc>
        <w:tc>
          <w:tcPr>
            <w:tcW w:w="943" w:type="dxa"/>
            <w:tcBorders>
              <w:top w:val="nil"/>
              <w:left w:val="nil"/>
              <w:bottom w:val="nil"/>
              <w:right w:val="nil"/>
            </w:tcBorders>
            <w:shd w:val="clear" w:color="auto" w:fill="auto"/>
            <w:noWrap/>
            <w:vAlign w:val="bottom"/>
            <w:hideMark/>
          </w:tcPr>
          <w:p w14:paraId="65A3F793"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24.85</w:t>
            </w:r>
          </w:p>
        </w:tc>
        <w:tc>
          <w:tcPr>
            <w:tcW w:w="466" w:type="dxa"/>
            <w:tcBorders>
              <w:top w:val="nil"/>
              <w:left w:val="nil"/>
              <w:bottom w:val="nil"/>
              <w:right w:val="single" w:sz="4" w:space="0" w:color="auto"/>
            </w:tcBorders>
            <w:shd w:val="clear" w:color="auto" w:fill="auto"/>
            <w:noWrap/>
            <w:vAlign w:val="bottom"/>
            <w:hideMark/>
          </w:tcPr>
          <w:p w14:paraId="5E5DB724"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0E7F8BA5"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76AE7E4C"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ESE</w:t>
            </w:r>
          </w:p>
        </w:tc>
        <w:tc>
          <w:tcPr>
            <w:tcW w:w="5387" w:type="dxa"/>
            <w:tcBorders>
              <w:top w:val="nil"/>
              <w:left w:val="nil"/>
              <w:bottom w:val="nil"/>
              <w:right w:val="single" w:sz="4" w:space="0" w:color="auto"/>
            </w:tcBorders>
            <w:shd w:val="clear" w:color="000000" w:fill="FFFFFF"/>
            <w:noWrap/>
            <w:vAlign w:val="bottom"/>
            <w:hideMark/>
          </w:tcPr>
          <w:p w14:paraId="1F30319B"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Степениште за хитне случајеве / одржавање</w:t>
            </w:r>
          </w:p>
        </w:tc>
        <w:tc>
          <w:tcPr>
            <w:tcW w:w="943" w:type="dxa"/>
            <w:tcBorders>
              <w:top w:val="nil"/>
              <w:left w:val="nil"/>
              <w:bottom w:val="nil"/>
              <w:right w:val="nil"/>
            </w:tcBorders>
            <w:shd w:val="clear" w:color="auto" w:fill="auto"/>
            <w:noWrap/>
            <w:vAlign w:val="bottom"/>
            <w:hideMark/>
          </w:tcPr>
          <w:p w14:paraId="16EBD4DD"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17.15</w:t>
            </w:r>
          </w:p>
        </w:tc>
        <w:tc>
          <w:tcPr>
            <w:tcW w:w="466" w:type="dxa"/>
            <w:tcBorders>
              <w:top w:val="nil"/>
              <w:left w:val="nil"/>
              <w:bottom w:val="nil"/>
              <w:right w:val="single" w:sz="4" w:space="0" w:color="auto"/>
            </w:tcBorders>
            <w:shd w:val="clear" w:color="auto" w:fill="auto"/>
            <w:noWrap/>
            <w:vAlign w:val="bottom"/>
            <w:hideMark/>
          </w:tcPr>
          <w:p w14:paraId="7051D5AF"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1F5A6F81"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4E1CF02A"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ESE</w:t>
            </w:r>
          </w:p>
        </w:tc>
        <w:tc>
          <w:tcPr>
            <w:tcW w:w="5387" w:type="dxa"/>
            <w:tcBorders>
              <w:top w:val="nil"/>
              <w:left w:val="nil"/>
              <w:bottom w:val="nil"/>
              <w:right w:val="single" w:sz="4" w:space="0" w:color="auto"/>
            </w:tcBorders>
            <w:shd w:val="clear" w:color="000000" w:fill="FFFFFF"/>
            <w:noWrap/>
            <w:vAlign w:val="bottom"/>
            <w:hideMark/>
          </w:tcPr>
          <w:p w14:paraId="47365014"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Степениште за хитне случајеве / одржавање</w:t>
            </w:r>
          </w:p>
        </w:tc>
        <w:tc>
          <w:tcPr>
            <w:tcW w:w="943" w:type="dxa"/>
            <w:tcBorders>
              <w:top w:val="nil"/>
              <w:left w:val="nil"/>
              <w:bottom w:val="nil"/>
              <w:right w:val="nil"/>
            </w:tcBorders>
            <w:shd w:val="clear" w:color="auto" w:fill="auto"/>
            <w:noWrap/>
            <w:vAlign w:val="bottom"/>
            <w:hideMark/>
          </w:tcPr>
          <w:p w14:paraId="09AADA6C"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21.64</w:t>
            </w:r>
          </w:p>
        </w:tc>
        <w:tc>
          <w:tcPr>
            <w:tcW w:w="466" w:type="dxa"/>
            <w:tcBorders>
              <w:top w:val="nil"/>
              <w:left w:val="nil"/>
              <w:bottom w:val="nil"/>
              <w:right w:val="single" w:sz="4" w:space="0" w:color="auto"/>
            </w:tcBorders>
            <w:shd w:val="clear" w:color="auto" w:fill="auto"/>
            <w:noWrap/>
            <w:vAlign w:val="bottom"/>
            <w:hideMark/>
          </w:tcPr>
          <w:p w14:paraId="7A8A1BD3"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5207F3EE"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6B747975"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FSC</w:t>
            </w:r>
          </w:p>
        </w:tc>
        <w:tc>
          <w:tcPr>
            <w:tcW w:w="5387" w:type="dxa"/>
            <w:tcBorders>
              <w:top w:val="nil"/>
              <w:left w:val="nil"/>
              <w:bottom w:val="nil"/>
              <w:right w:val="single" w:sz="4" w:space="0" w:color="auto"/>
            </w:tcBorders>
            <w:shd w:val="clear" w:color="auto" w:fill="auto"/>
            <w:noWrap/>
            <w:vAlign w:val="bottom"/>
            <w:hideMark/>
          </w:tcPr>
          <w:p w14:paraId="6E647649"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Складиште за машину за чишћење подова</w:t>
            </w:r>
          </w:p>
        </w:tc>
        <w:tc>
          <w:tcPr>
            <w:tcW w:w="943" w:type="dxa"/>
            <w:tcBorders>
              <w:top w:val="nil"/>
              <w:left w:val="nil"/>
              <w:bottom w:val="nil"/>
              <w:right w:val="nil"/>
            </w:tcBorders>
            <w:shd w:val="clear" w:color="auto" w:fill="auto"/>
            <w:noWrap/>
            <w:vAlign w:val="bottom"/>
            <w:hideMark/>
          </w:tcPr>
          <w:p w14:paraId="1F1AC73B"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10.33</w:t>
            </w:r>
          </w:p>
        </w:tc>
        <w:tc>
          <w:tcPr>
            <w:tcW w:w="466" w:type="dxa"/>
            <w:tcBorders>
              <w:top w:val="nil"/>
              <w:left w:val="nil"/>
              <w:bottom w:val="nil"/>
              <w:right w:val="single" w:sz="4" w:space="0" w:color="auto"/>
            </w:tcBorders>
            <w:shd w:val="clear" w:color="auto" w:fill="auto"/>
            <w:noWrap/>
            <w:vAlign w:val="bottom"/>
            <w:hideMark/>
          </w:tcPr>
          <w:p w14:paraId="6159EDE2"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53636D6D"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1625E2D5"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HAV-1-1</w:t>
            </w:r>
          </w:p>
        </w:tc>
        <w:tc>
          <w:tcPr>
            <w:tcW w:w="5387" w:type="dxa"/>
            <w:tcBorders>
              <w:top w:val="nil"/>
              <w:left w:val="nil"/>
              <w:bottom w:val="nil"/>
              <w:right w:val="single" w:sz="4" w:space="0" w:color="auto"/>
            </w:tcBorders>
            <w:shd w:val="clear" w:color="000000" w:fill="FFFFFF"/>
            <w:noWrap/>
            <w:vAlign w:val="bottom"/>
            <w:hideMark/>
          </w:tcPr>
          <w:p w14:paraId="467BB209"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Међупростор за вентилацију</w:t>
            </w:r>
          </w:p>
        </w:tc>
        <w:tc>
          <w:tcPr>
            <w:tcW w:w="943" w:type="dxa"/>
            <w:tcBorders>
              <w:top w:val="nil"/>
              <w:left w:val="nil"/>
              <w:bottom w:val="nil"/>
              <w:right w:val="nil"/>
            </w:tcBorders>
            <w:shd w:val="clear" w:color="auto" w:fill="auto"/>
            <w:noWrap/>
            <w:vAlign w:val="bottom"/>
            <w:hideMark/>
          </w:tcPr>
          <w:p w14:paraId="1269E701"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12.38</w:t>
            </w:r>
          </w:p>
        </w:tc>
        <w:tc>
          <w:tcPr>
            <w:tcW w:w="466" w:type="dxa"/>
            <w:tcBorders>
              <w:top w:val="nil"/>
              <w:left w:val="nil"/>
              <w:bottom w:val="nil"/>
              <w:right w:val="single" w:sz="4" w:space="0" w:color="auto"/>
            </w:tcBorders>
            <w:shd w:val="clear" w:color="auto" w:fill="auto"/>
            <w:noWrap/>
            <w:vAlign w:val="bottom"/>
            <w:hideMark/>
          </w:tcPr>
          <w:p w14:paraId="03CFBBC7"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45F5DE4B"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2869C7EA"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HAV-1-2</w:t>
            </w:r>
          </w:p>
        </w:tc>
        <w:tc>
          <w:tcPr>
            <w:tcW w:w="5387" w:type="dxa"/>
            <w:tcBorders>
              <w:top w:val="nil"/>
              <w:left w:val="nil"/>
              <w:bottom w:val="nil"/>
              <w:right w:val="single" w:sz="4" w:space="0" w:color="auto"/>
            </w:tcBorders>
            <w:shd w:val="clear" w:color="000000" w:fill="FFFFFF"/>
            <w:noWrap/>
            <w:vAlign w:val="bottom"/>
            <w:hideMark/>
          </w:tcPr>
          <w:p w14:paraId="7D272343"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Међупростор за вентилацију</w:t>
            </w:r>
          </w:p>
        </w:tc>
        <w:tc>
          <w:tcPr>
            <w:tcW w:w="943" w:type="dxa"/>
            <w:tcBorders>
              <w:top w:val="nil"/>
              <w:left w:val="nil"/>
              <w:bottom w:val="nil"/>
              <w:right w:val="nil"/>
            </w:tcBorders>
            <w:shd w:val="clear" w:color="auto" w:fill="auto"/>
            <w:noWrap/>
            <w:vAlign w:val="bottom"/>
            <w:hideMark/>
          </w:tcPr>
          <w:p w14:paraId="6180B793"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10.87</w:t>
            </w:r>
          </w:p>
        </w:tc>
        <w:tc>
          <w:tcPr>
            <w:tcW w:w="466" w:type="dxa"/>
            <w:tcBorders>
              <w:top w:val="nil"/>
              <w:left w:val="nil"/>
              <w:bottom w:val="nil"/>
              <w:right w:val="single" w:sz="4" w:space="0" w:color="auto"/>
            </w:tcBorders>
            <w:shd w:val="clear" w:color="auto" w:fill="auto"/>
            <w:noWrap/>
            <w:vAlign w:val="bottom"/>
            <w:hideMark/>
          </w:tcPr>
          <w:p w14:paraId="220F7485"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14BE9C7F"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045DC422"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HAV-2-1</w:t>
            </w:r>
          </w:p>
        </w:tc>
        <w:tc>
          <w:tcPr>
            <w:tcW w:w="5387" w:type="dxa"/>
            <w:tcBorders>
              <w:top w:val="nil"/>
              <w:left w:val="nil"/>
              <w:bottom w:val="nil"/>
              <w:right w:val="single" w:sz="4" w:space="0" w:color="auto"/>
            </w:tcBorders>
            <w:shd w:val="clear" w:color="auto" w:fill="auto"/>
            <w:noWrap/>
            <w:vAlign w:val="bottom"/>
            <w:hideMark/>
          </w:tcPr>
          <w:p w14:paraId="1C39FA83"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 </w:t>
            </w:r>
          </w:p>
        </w:tc>
        <w:tc>
          <w:tcPr>
            <w:tcW w:w="943" w:type="dxa"/>
            <w:tcBorders>
              <w:top w:val="nil"/>
              <w:left w:val="nil"/>
              <w:bottom w:val="nil"/>
              <w:right w:val="nil"/>
            </w:tcBorders>
            <w:shd w:val="clear" w:color="auto" w:fill="auto"/>
            <w:noWrap/>
            <w:vAlign w:val="bottom"/>
            <w:hideMark/>
          </w:tcPr>
          <w:p w14:paraId="774C22DE"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10.55</w:t>
            </w:r>
          </w:p>
        </w:tc>
        <w:tc>
          <w:tcPr>
            <w:tcW w:w="466" w:type="dxa"/>
            <w:tcBorders>
              <w:top w:val="nil"/>
              <w:left w:val="nil"/>
              <w:bottom w:val="nil"/>
              <w:right w:val="single" w:sz="4" w:space="0" w:color="auto"/>
            </w:tcBorders>
            <w:shd w:val="clear" w:color="auto" w:fill="auto"/>
            <w:noWrap/>
            <w:vAlign w:val="bottom"/>
            <w:hideMark/>
          </w:tcPr>
          <w:p w14:paraId="3EE29017"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7862BCCF"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6F867B51"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HAV-2-2</w:t>
            </w:r>
          </w:p>
        </w:tc>
        <w:tc>
          <w:tcPr>
            <w:tcW w:w="5387" w:type="dxa"/>
            <w:tcBorders>
              <w:top w:val="nil"/>
              <w:left w:val="nil"/>
              <w:bottom w:val="nil"/>
              <w:right w:val="single" w:sz="4" w:space="0" w:color="auto"/>
            </w:tcBorders>
            <w:shd w:val="clear" w:color="000000" w:fill="FFFFFF"/>
            <w:noWrap/>
            <w:vAlign w:val="bottom"/>
            <w:hideMark/>
          </w:tcPr>
          <w:p w14:paraId="1535C1B2"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Међупростор за вентилацију</w:t>
            </w:r>
          </w:p>
        </w:tc>
        <w:tc>
          <w:tcPr>
            <w:tcW w:w="943" w:type="dxa"/>
            <w:tcBorders>
              <w:top w:val="nil"/>
              <w:left w:val="nil"/>
              <w:bottom w:val="nil"/>
              <w:right w:val="nil"/>
            </w:tcBorders>
            <w:shd w:val="clear" w:color="auto" w:fill="auto"/>
            <w:noWrap/>
            <w:vAlign w:val="bottom"/>
            <w:hideMark/>
          </w:tcPr>
          <w:p w14:paraId="4A549976"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10.87</w:t>
            </w:r>
          </w:p>
        </w:tc>
        <w:tc>
          <w:tcPr>
            <w:tcW w:w="466" w:type="dxa"/>
            <w:tcBorders>
              <w:top w:val="nil"/>
              <w:left w:val="nil"/>
              <w:bottom w:val="nil"/>
              <w:right w:val="single" w:sz="4" w:space="0" w:color="auto"/>
            </w:tcBorders>
            <w:shd w:val="clear" w:color="auto" w:fill="auto"/>
            <w:noWrap/>
            <w:vAlign w:val="bottom"/>
            <w:hideMark/>
          </w:tcPr>
          <w:p w14:paraId="2A902EDE"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2580EC97"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7EF239F2"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HCR</w:t>
            </w:r>
          </w:p>
        </w:tc>
        <w:tc>
          <w:tcPr>
            <w:tcW w:w="5387" w:type="dxa"/>
            <w:tcBorders>
              <w:top w:val="nil"/>
              <w:left w:val="nil"/>
              <w:bottom w:val="nil"/>
              <w:right w:val="single" w:sz="4" w:space="0" w:color="auto"/>
            </w:tcBorders>
            <w:shd w:val="clear" w:color="000000" w:fill="FFFFFF"/>
            <w:noWrap/>
            <w:vAlign w:val="bottom"/>
            <w:hideMark/>
          </w:tcPr>
          <w:p w14:paraId="2DA5F6B8"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за хидрауличке прикључке</w:t>
            </w:r>
          </w:p>
        </w:tc>
        <w:tc>
          <w:tcPr>
            <w:tcW w:w="943" w:type="dxa"/>
            <w:tcBorders>
              <w:top w:val="nil"/>
              <w:left w:val="nil"/>
              <w:bottom w:val="nil"/>
              <w:right w:val="nil"/>
            </w:tcBorders>
            <w:shd w:val="clear" w:color="auto" w:fill="auto"/>
            <w:noWrap/>
            <w:vAlign w:val="bottom"/>
            <w:hideMark/>
          </w:tcPr>
          <w:p w14:paraId="52F6C9C8"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11.89</w:t>
            </w:r>
          </w:p>
        </w:tc>
        <w:tc>
          <w:tcPr>
            <w:tcW w:w="466" w:type="dxa"/>
            <w:tcBorders>
              <w:top w:val="nil"/>
              <w:left w:val="nil"/>
              <w:bottom w:val="nil"/>
              <w:right w:val="single" w:sz="4" w:space="0" w:color="auto"/>
            </w:tcBorders>
            <w:shd w:val="clear" w:color="auto" w:fill="auto"/>
            <w:noWrap/>
            <w:vAlign w:val="bottom"/>
            <w:hideMark/>
          </w:tcPr>
          <w:p w14:paraId="60A7EECC"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2A84736D"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5E012695"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HOA</w:t>
            </w:r>
          </w:p>
        </w:tc>
        <w:tc>
          <w:tcPr>
            <w:tcW w:w="5387" w:type="dxa"/>
            <w:tcBorders>
              <w:top w:val="nil"/>
              <w:left w:val="nil"/>
              <w:bottom w:val="nil"/>
              <w:right w:val="single" w:sz="4" w:space="0" w:color="auto"/>
            </w:tcBorders>
            <w:shd w:val="clear" w:color="auto" w:fill="auto"/>
            <w:noWrap/>
            <w:vAlign w:val="bottom"/>
            <w:hideMark/>
          </w:tcPr>
          <w:p w14:paraId="6D321823"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Безбедносно подручје чекања</w:t>
            </w:r>
          </w:p>
        </w:tc>
        <w:tc>
          <w:tcPr>
            <w:tcW w:w="943" w:type="dxa"/>
            <w:tcBorders>
              <w:top w:val="nil"/>
              <w:left w:val="nil"/>
              <w:bottom w:val="nil"/>
              <w:right w:val="nil"/>
            </w:tcBorders>
            <w:shd w:val="clear" w:color="auto" w:fill="auto"/>
            <w:noWrap/>
            <w:vAlign w:val="bottom"/>
            <w:hideMark/>
          </w:tcPr>
          <w:p w14:paraId="35D4FA24"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16.47</w:t>
            </w:r>
          </w:p>
        </w:tc>
        <w:tc>
          <w:tcPr>
            <w:tcW w:w="466" w:type="dxa"/>
            <w:tcBorders>
              <w:top w:val="nil"/>
              <w:left w:val="nil"/>
              <w:bottom w:val="nil"/>
              <w:right w:val="single" w:sz="4" w:space="0" w:color="auto"/>
            </w:tcBorders>
            <w:shd w:val="clear" w:color="auto" w:fill="auto"/>
            <w:noWrap/>
            <w:vAlign w:val="bottom"/>
            <w:hideMark/>
          </w:tcPr>
          <w:p w14:paraId="468D01A2"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26E67FB0"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364CF2B1"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HOA</w:t>
            </w:r>
          </w:p>
        </w:tc>
        <w:tc>
          <w:tcPr>
            <w:tcW w:w="5387" w:type="dxa"/>
            <w:tcBorders>
              <w:top w:val="nil"/>
              <w:left w:val="nil"/>
              <w:bottom w:val="nil"/>
              <w:right w:val="single" w:sz="4" w:space="0" w:color="auto"/>
            </w:tcBorders>
            <w:shd w:val="clear" w:color="auto" w:fill="auto"/>
            <w:noWrap/>
            <w:vAlign w:val="bottom"/>
            <w:hideMark/>
          </w:tcPr>
          <w:p w14:paraId="41073ED3"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Безбедносно подручје чекања</w:t>
            </w:r>
          </w:p>
        </w:tc>
        <w:tc>
          <w:tcPr>
            <w:tcW w:w="943" w:type="dxa"/>
            <w:tcBorders>
              <w:top w:val="nil"/>
              <w:left w:val="nil"/>
              <w:bottom w:val="nil"/>
              <w:right w:val="nil"/>
            </w:tcBorders>
            <w:shd w:val="clear" w:color="auto" w:fill="auto"/>
            <w:noWrap/>
            <w:vAlign w:val="bottom"/>
            <w:hideMark/>
          </w:tcPr>
          <w:p w14:paraId="4E020C47"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16.22</w:t>
            </w:r>
          </w:p>
        </w:tc>
        <w:tc>
          <w:tcPr>
            <w:tcW w:w="466" w:type="dxa"/>
            <w:tcBorders>
              <w:top w:val="nil"/>
              <w:left w:val="nil"/>
              <w:bottom w:val="nil"/>
              <w:right w:val="single" w:sz="4" w:space="0" w:color="auto"/>
            </w:tcBorders>
            <w:shd w:val="clear" w:color="auto" w:fill="auto"/>
            <w:noWrap/>
            <w:vAlign w:val="bottom"/>
            <w:hideMark/>
          </w:tcPr>
          <w:p w14:paraId="3F9DE1A6"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2C2DA37C"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73BD495E"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HOA</w:t>
            </w:r>
          </w:p>
        </w:tc>
        <w:tc>
          <w:tcPr>
            <w:tcW w:w="5387" w:type="dxa"/>
            <w:tcBorders>
              <w:top w:val="nil"/>
              <w:left w:val="nil"/>
              <w:bottom w:val="nil"/>
              <w:right w:val="single" w:sz="4" w:space="0" w:color="auto"/>
            </w:tcBorders>
            <w:shd w:val="clear" w:color="auto" w:fill="auto"/>
            <w:noWrap/>
            <w:vAlign w:val="bottom"/>
            <w:hideMark/>
          </w:tcPr>
          <w:p w14:paraId="3FB49176"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Безбедносно подручје чекања</w:t>
            </w:r>
          </w:p>
        </w:tc>
        <w:tc>
          <w:tcPr>
            <w:tcW w:w="943" w:type="dxa"/>
            <w:tcBorders>
              <w:top w:val="nil"/>
              <w:left w:val="nil"/>
              <w:bottom w:val="nil"/>
              <w:right w:val="nil"/>
            </w:tcBorders>
            <w:shd w:val="clear" w:color="auto" w:fill="auto"/>
            <w:noWrap/>
            <w:vAlign w:val="bottom"/>
            <w:hideMark/>
          </w:tcPr>
          <w:p w14:paraId="0D3D2E84"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15.31</w:t>
            </w:r>
          </w:p>
        </w:tc>
        <w:tc>
          <w:tcPr>
            <w:tcW w:w="466" w:type="dxa"/>
            <w:tcBorders>
              <w:top w:val="nil"/>
              <w:left w:val="nil"/>
              <w:bottom w:val="nil"/>
              <w:right w:val="single" w:sz="4" w:space="0" w:color="auto"/>
            </w:tcBorders>
            <w:shd w:val="clear" w:color="auto" w:fill="auto"/>
            <w:noWrap/>
            <w:vAlign w:val="bottom"/>
            <w:hideMark/>
          </w:tcPr>
          <w:p w14:paraId="7F2E3ED6"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0BC86F02"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6DE59CBE"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HOA</w:t>
            </w:r>
          </w:p>
        </w:tc>
        <w:tc>
          <w:tcPr>
            <w:tcW w:w="5387" w:type="dxa"/>
            <w:tcBorders>
              <w:top w:val="nil"/>
              <w:left w:val="nil"/>
              <w:bottom w:val="nil"/>
              <w:right w:val="single" w:sz="4" w:space="0" w:color="auto"/>
            </w:tcBorders>
            <w:shd w:val="clear" w:color="auto" w:fill="auto"/>
            <w:noWrap/>
            <w:vAlign w:val="bottom"/>
            <w:hideMark/>
          </w:tcPr>
          <w:p w14:paraId="1CBB16EB"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Безбедносно подручје чекања</w:t>
            </w:r>
          </w:p>
        </w:tc>
        <w:tc>
          <w:tcPr>
            <w:tcW w:w="943" w:type="dxa"/>
            <w:tcBorders>
              <w:top w:val="nil"/>
              <w:left w:val="nil"/>
              <w:bottom w:val="nil"/>
              <w:right w:val="nil"/>
            </w:tcBorders>
            <w:shd w:val="clear" w:color="auto" w:fill="auto"/>
            <w:noWrap/>
            <w:vAlign w:val="bottom"/>
            <w:hideMark/>
          </w:tcPr>
          <w:p w14:paraId="506AEC71"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13.81</w:t>
            </w:r>
          </w:p>
        </w:tc>
        <w:tc>
          <w:tcPr>
            <w:tcW w:w="466" w:type="dxa"/>
            <w:tcBorders>
              <w:top w:val="nil"/>
              <w:left w:val="nil"/>
              <w:bottom w:val="nil"/>
              <w:right w:val="single" w:sz="4" w:space="0" w:color="auto"/>
            </w:tcBorders>
            <w:shd w:val="clear" w:color="auto" w:fill="auto"/>
            <w:noWrap/>
            <w:vAlign w:val="bottom"/>
            <w:hideMark/>
          </w:tcPr>
          <w:p w14:paraId="30FD984C"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3100AA84"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23575993"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lastRenderedPageBreak/>
              <w:t>MR</w:t>
            </w:r>
          </w:p>
        </w:tc>
        <w:tc>
          <w:tcPr>
            <w:tcW w:w="5387" w:type="dxa"/>
            <w:tcBorders>
              <w:top w:val="nil"/>
              <w:left w:val="nil"/>
              <w:bottom w:val="nil"/>
              <w:right w:val="single" w:sz="4" w:space="0" w:color="auto"/>
            </w:tcBorders>
            <w:shd w:val="clear" w:color="auto" w:fill="auto"/>
            <w:noWrap/>
            <w:vAlign w:val="bottom"/>
            <w:hideMark/>
          </w:tcPr>
          <w:p w14:paraId="69141891"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за одржавање</w:t>
            </w:r>
          </w:p>
        </w:tc>
        <w:tc>
          <w:tcPr>
            <w:tcW w:w="943" w:type="dxa"/>
            <w:tcBorders>
              <w:top w:val="nil"/>
              <w:left w:val="nil"/>
              <w:bottom w:val="nil"/>
              <w:right w:val="nil"/>
            </w:tcBorders>
            <w:shd w:val="clear" w:color="auto" w:fill="auto"/>
            <w:noWrap/>
            <w:vAlign w:val="bottom"/>
            <w:hideMark/>
          </w:tcPr>
          <w:p w14:paraId="42FF6D69"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19.91</w:t>
            </w:r>
          </w:p>
        </w:tc>
        <w:tc>
          <w:tcPr>
            <w:tcW w:w="466" w:type="dxa"/>
            <w:tcBorders>
              <w:top w:val="nil"/>
              <w:left w:val="nil"/>
              <w:bottom w:val="nil"/>
              <w:right w:val="single" w:sz="4" w:space="0" w:color="auto"/>
            </w:tcBorders>
            <w:shd w:val="clear" w:color="auto" w:fill="auto"/>
            <w:noWrap/>
            <w:vAlign w:val="bottom"/>
            <w:hideMark/>
          </w:tcPr>
          <w:p w14:paraId="5C151CD9"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4118F5A0"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019A6332"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PLA-A</w:t>
            </w:r>
          </w:p>
        </w:tc>
        <w:tc>
          <w:tcPr>
            <w:tcW w:w="5387" w:type="dxa"/>
            <w:tcBorders>
              <w:top w:val="nil"/>
              <w:left w:val="nil"/>
              <w:bottom w:val="nil"/>
              <w:right w:val="single" w:sz="4" w:space="0" w:color="auto"/>
            </w:tcBorders>
            <w:shd w:val="clear" w:color="000000" w:fill="FFFFFF"/>
            <w:noWrap/>
            <w:vAlign w:val="bottom"/>
            <w:hideMark/>
          </w:tcPr>
          <w:p w14:paraId="1ADC3575"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Перон А</w:t>
            </w:r>
          </w:p>
        </w:tc>
        <w:tc>
          <w:tcPr>
            <w:tcW w:w="943" w:type="dxa"/>
            <w:tcBorders>
              <w:top w:val="nil"/>
              <w:left w:val="nil"/>
              <w:bottom w:val="nil"/>
              <w:right w:val="nil"/>
            </w:tcBorders>
            <w:shd w:val="clear" w:color="auto" w:fill="auto"/>
            <w:noWrap/>
            <w:vAlign w:val="bottom"/>
            <w:hideMark/>
          </w:tcPr>
          <w:p w14:paraId="0CFB7724"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335.38</w:t>
            </w:r>
          </w:p>
        </w:tc>
        <w:tc>
          <w:tcPr>
            <w:tcW w:w="466" w:type="dxa"/>
            <w:tcBorders>
              <w:top w:val="nil"/>
              <w:left w:val="nil"/>
              <w:bottom w:val="nil"/>
              <w:right w:val="single" w:sz="4" w:space="0" w:color="auto"/>
            </w:tcBorders>
            <w:shd w:val="clear" w:color="auto" w:fill="auto"/>
            <w:noWrap/>
            <w:vAlign w:val="bottom"/>
            <w:hideMark/>
          </w:tcPr>
          <w:p w14:paraId="26165072"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63274299"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7593D2E7"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PLA-B</w:t>
            </w:r>
          </w:p>
        </w:tc>
        <w:tc>
          <w:tcPr>
            <w:tcW w:w="5387" w:type="dxa"/>
            <w:tcBorders>
              <w:top w:val="nil"/>
              <w:left w:val="nil"/>
              <w:bottom w:val="nil"/>
              <w:right w:val="single" w:sz="4" w:space="0" w:color="auto"/>
            </w:tcBorders>
            <w:shd w:val="clear" w:color="000000" w:fill="FFFFFF"/>
            <w:noWrap/>
            <w:vAlign w:val="bottom"/>
            <w:hideMark/>
          </w:tcPr>
          <w:p w14:paraId="430ECCEC"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Перон Б</w:t>
            </w:r>
          </w:p>
        </w:tc>
        <w:tc>
          <w:tcPr>
            <w:tcW w:w="943" w:type="dxa"/>
            <w:tcBorders>
              <w:top w:val="nil"/>
              <w:left w:val="nil"/>
              <w:bottom w:val="nil"/>
              <w:right w:val="nil"/>
            </w:tcBorders>
            <w:shd w:val="clear" w:color="auto" w:fill="auto"/>
            <w:noWrap/>
            <w:vAlign w:val="bottom"/>
            <w:hideMark/>
          </w:tcPr>
          <w:p w14:paraId="29D84DE1"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340.05</w:t>
            </w:r>
          </w:p>
        </w:tc>
        <w:tc>
          <w:tcPr>
            <w:tcW w:w="466" w:type="dxa"/>
            <w:tcBorders>
              <w:top w:val="nil"/>
              <w:left w:val="nil"/>
              <w:bottom w:val="nil"/>
              <w:right w:val="single" w:sz="4" w:space="0" w:color="auto"/>
            </w:tcBorders>
            <w:shd w:val="clear" w:color="auto" w:fill="auto"/>
            <w:noWrap/>
            <w:vAlign w:val="bottom"/>
            <w:hideMark/>
          </w:tcPr>
          <w:p w14:paraId="6A3089E7"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04987934"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7432E60F"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STR</w:t>
            </w:r>
          </w:p>
        </w:tc>
        <w:tc>
          <w:tcPr>
            <w:tcW w:w="5387" w:type="dxa"/>
            <w:tcBorders>
              <w:top w:val="nil"/>
              <w:left w:val="nil"/>
              <w:bottom w:val="nil"/>
              <w:right w:val="single" w:sz="4" w:space="0" w:color="auto"/>
            </w:tcBorders>
            <w:shd w:val="clear" w:color="000000" w:fill="FFFFFF"/>
            <w:noWrap/>
            <w:vAlign w:val="bottom"/>
            <w:hideMark/>
          </w:tcPr>
          <w:p w14:paraId="5FB0BEAA"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одсека за вучу</w:t>
            </w:r>
          </w:p>
        </w:tc>
        <w:tc>
          <w:tcPr>
            <w:tcW w:w="943" w:type="dxa"/>
            <w:tcBorders>
              <w:top w:val="nil"/>
              <w:left w:val="nil"/>
              <w:bottom w:val="nil"/>
              <w:right w:val="nil"/>
            </w:tcBorders>
            <w:shd w:val="clear" w:color="auto" w:fill="auto"/>
            <w:noWrap/>
            <w:vAlign w:val="bottom"/>
            <w:hideMark/>
          </w:tcPr>
          <w:p w14:paraId="1A8F6B48"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26.65</w:t>
            </w:r>
          </w:p>
        </w:tc>
        <w:tc>
          <w:tcPr>
            <w:tcW w:w="466" w:type="dxa"/>
            <w:tcBorders>
              <w:top w:val="nil"/>
              <w:left w:val="nil"/>
              <w:bottom w:val="nil"/>
              <w:right w:val="single" w:sz="4" w:space="0" w:color="auto"/>
            </w:tcBorders>
            <w:shd w:val="clear" w:color="auto" w:fill="auto"/>
            <w:noWrap/>
            <w:vAlign w:val="bottom"/>
            <w:hideMark/>
          </w:tcPr>
          <w:p w14:paraId="0B1375BD"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4451E78D"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686E7370"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SWP</w:t>
            </w:r>
          </w:p>
        </w:tc>
        <w:tc>
          <w:tcPr>
            <w:tcW w:w="5387" w:type="dxa"/>
            <w:tcBorders>
              <w:top w:val="nil"/>
              <w:left w:val="nil"/>
              <w:bottom w:val="nil"/>
              <w:right w:val="single" w:sz="4" w:space="0" w:color="auto"/>
            </w:tcBorders>
            <w:shd w:val="clear" w:color="000000" w:fill="FFFFFF"/>
            <w:noWrap/>
            <w:vAlign w:val="bottom"/>
            <w:hideMark/>
          </w:tcPr>
          <w:p w14:paraId="704F8EB0"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за пумпе за воду за спринклере</w:t>
            </w:r>
          </w:p>
        </w:tc>
        <w:tc>
          <w:tcPr>
            <w:tcW w:w="943" w:type="dxa"/>
            <w:tcBorders>
              <w:top w:val="nil"/>
              <w:left w:val="nil"/>
              <w:bottom w:val="nil"/>
              <w:right w:val="nil"/>
            </w:tcBorders>
            <w:shd w:val="clear" w:color="auto" w:fill="auto"/>
            <w:noWrap/>
            <w:vAlign w:val="bottom"/>
            <w:hideMark/>
          </w:tcPr>
          <w:p w14:paraId="3721F192"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5.74</w:t>
            </w:r>
          </w:p>
        </w:tc>
        <w:tc>
          <w:tcPr>
            <w:tcW w:w="466" w:type="dxa"/>
            <w:tcBorders>
              <w:top w:val="nil"/>
              <w:left w:val="nil"/>
              <w:bottom w:val="nil"/>
              <w:right w:val="single" w:sz="4" w:space="0" w:color="auto"/>
            </w:tcBorders>
            <w:shd w:val="clear" w:color="auto" w:fill="auto"/>
            <w:noWrap/>
            <w:vAlign w:val="bottom"/>
            <w:hideMark/>
          </w:tcPr>
          <w:p w14:paraId="2C3D3CCA"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441EA63B"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152CE1B8"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SWT</w:t>
            </w:r>
          </w:p>
        </w:tc>
        <w:tc>
          <w:tcPr>
            <w:tcW w:w="5387" w:type="dxa"/>
            <w:tcBorders>
              <w:top w:val="nil"/>
              <w:left w:val="nil"/>
              <w:bottom w:val="nil"/>
              <w:right w:val="single" w:sz="4" w:space="0" w:color="auto"/>
            </w:tcBorders>
            <w:shd w:val="clear" w:color="000000" w:fill="FFFFFF"/>
            <w:noWrap/>
            <w:vAlign w:val="bottom"/>
            <w:hideMark/>
          </w:tcPr>
          <w:p w14:paraId="75DC0CFB"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Резервоар за воду за спринклере</w:t>
            </w:r>
          </w:p>
        </w:tc>
        <w:tc>
          <w:tcPr>
            <w:tcW w:w="943" w:type="dxa"/>
            <w:tcBorders>
              <w:top w:val="nil"/>
              <w:left w:val="nil"/>
              <w:bottom w:val="nil"/>
              <w:right w:val="nil"/>
            </w:tcBorders>
            <w:shd w:val="clear" w:color="auto" w:fill="auto"/>
            <w:noWrap/>
            <w:vAlign w:val="bottom"/>
            <w:hideMark/>
          </w:tcPr>
          <w:p w14:paraId="15EB01C8"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7.38</w:t>
            </w:r>
          </w:p>
        </w:tc>
        <w:tc>
          <w:tcPr>
            <w:tcW w:w="466" w:type="dxa"/>
            <w:tcBorders>
              <w:top w:val="nil"/>
              <w:left w:val="nil"/>
              <w:bottom w:val="nil"/>
              <w:right w:val="single" w:sz="4" w:space="0" w:color="auto"/>
            </w:tcBorders>
            <w:shd w:val="clear" w:color="auto" w:fill="auto"/>
            <w:noWrap/>
            <w:vAlign w:val="bottom"/>
            <w:hideMark/>
          </w:tcPr>
          <w:p w14:paraId="73B00E39"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14DE45CF"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66DBF348"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TCO</w:t>
            </w:r>
          </w:p>
        </w:tc>
        <w:tc>
          <w:tcPr>
            <w:tcW w:w="5387" w:type="dxa"/>
            <w:tcBorders>
              <w:top w:val="nil"/>
              <w:left w:val="nil"/>
              <w:bottom w:val="nil"/>
              <w:right w:val="single" w:sz="4" w:space="0" w:color="auto"/>
            </w:tcBorders>
            <w:shd w:val="clear" w:color="auto" w:fill="auto"/>
            <w:noWrap/>
            <w:vAlign w:val="bottom"/>
            <w:hideMark/>
          </w:tcPr>
          <w:p w14:paraId="1F1106CC"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Технички ходник</w:t>
            </w:r>
          </w:p>
        </w:tc>
        <w:tc>
          <w:tcPr>
            <w:tcW w:w="943" w:type="dxa"/>
            <w:tcBorders>
              <w:top w:val="nil"/>
              <w:left w:val="nil"/>
              <w:bottom w:val="nil"/>
              <w:right w:val="nil"/>
            </w:tcBorders>
            <w:shd w:val="clear" w:color="auto" w:fill="auto"/>
            <w:noWrap/>
            <w:vAlign w:val="bottom"/>
            <w:hideMark/>
          </w:tcPr>
          <w:p w14:paraId="6B3E7A54"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77.14</w:t>
            </w:r>
          </w:p>
        </w:tc>
        <w:tc>
          <w:tcPr>
            <w:tcW w:w="466" w:type="dxa"/>
            <w:tcBorders>
              <w:top w:val="nil"/>
              <w:left w:val="nil"/>
              <w:bottom w:val="nil"/>
              <w:right w:val="single" w:sz="4" w:space="0" w:color="auto"/>
            </w:tcBorders>
            <w:shd w:val="clear" w:color="auto" w:fill="auto"/>
            <w:noWrap/>
            <w:vAlign w:val="bottom"/>
            <w:hideMark/>
          </w:tcPr>
          <w:p w14:paraId="56E7C786"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203DBDCB"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2E28DFC8"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TCO</w:t>
            </w:r>
          </w:p>
        </w:tc>
        <w:tc>
          <w:tcPr>
            <w:tcW w:w="5387" w:type="dxa"/>
            <w:tcBorders>
              <w:top w:val="nil"/>
              <w:left w:val="nil"/>
              <w:bottom w:val="nil"/>
              <w:right w:val="single" w:sz="4" w:space="0" w:color="auto"/>
            </w:tcBorders>
            <w:shd w:val="clear" w:color="auto" w:fill="auto"/>
            <w:noWrap/>
            <w:vAlign w:val="bottom"/>
            <w:hideMark/>
          </w:tcPr>
          <w:p w14:paraId="711DBD5E"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Технички ходник</w:t>
            </w:r>
          </w:p>
        </w:tc>
        <w:tc>
          <w:tcPr>
            <w:tcW w:w="943" w:type="dxa"/>
            <w:tcBorders>
              <w:top w:val="nil"/>
              <w:left w:val="nil"/>
              <w:bottom w:val="nil"/>
              <w:right w:val="nil"/>
            </w:tcBorders>
            <w:shd w:val="clear" w:color="auto" w:fill="auto"/>
            <w:noWrap/>
            <w:vAlign w:val="bottom"/>
            <w:hideMark/>
          </w:tcPr>
          <w:p w14:paraId="1CF6A474"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66.99</w:t>
            </w:r>
          </w:p>
        </w:tc>
        <w:tc>
          <w:tcPr>
            <w:tcW w:w="466" w:type="dxa"/>
            <w:tcBorders>
              <w:top w:val="nil"/>
              <w:left w:val="nil"/>
              <w:bottom w:val="nil"/>
              <w:right w:val="single" w:sz="4" w:space="0" w:color="auto"/>
            </w:tcBorders>
            <w:shd w:val="clear" w:color="auto" w:fill="auto"/>
            <w:noWrap/>
            <w:vAlign w:val="bottom"/>
            <w:hideMark/>
          </w:tcPr>
          <w:p w14:paraId="3D0FBFCC"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333F2665"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7BA6CF90"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TCO</w:t>
            </w:r>
          </w:p>
        </w:tc>
        <w:tc>
          <w:tcPr>
            <w:tcW w:w="5387" w:type="dxa"/>
            <w:tcBorders>
              <w:top w:val="nil"/>
              <w:left w:val="nil"/>
              <w:bottom w:val="nil"/>
              <w:right w:val="single" w:sz="4" w:space="0" w:color="auto"/>
            </w:tcBorders>
            <w:shd w:val="clear" w:color="auto" w:fill="auto"/>
            <w:noWrap/>
            <w:vAlign w:val="bottom"/>
            <w:hideMark/>
          </w:tcPr>
          <w:p w14:paraId="4975B7B4"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Технички ходник</w:t>
            </w:r>
          </w:p>
        </w:tc>
        <w:tc>
          <w:tcPr>
            <w:tcW w:w="943" w:type="dxa"/>
            <w:tcBorders>
              <w:top w:val="nil"/>
              <w:left w:val="nil"/>
              <w:bottom w:val="nil"/>
              <w:right w:val="nil"/>
            </w:tcBorders>
            <w:shd w:val="clear" w:color="auto" w:fill="auto"/>
            <w:noWrap/>
            <w:vAlign w:val="bottom"/>
            <w:hideMark/>
          </w:tcPr>
          <w:p w14:paraId="44155FEA"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4.32</w:t>
            </w:r>
          </w:p>
        </w:tc>
        <w:tc>
          <w:tcPr>
            <w:tcW w:w="466" w:type="dxa"/>
            <w:tcBorders>
              <w:top w:val="nil"/>
              <w:left w:val="nil"/>
              <w:bottom w:val="nil"/>
              <w:right w:val="single" w:sz="4" w:space="0" w:color="auto"/>
            </w:tcBorders>
            <w:shd w:val="clear" w:color="auto" w:fill="auto"/>
            <w:noWrap/>
            <w:vAlign w:val="bottom"/>
            <w:hideMark/>
          </w:tcPr>
          <w:p w14:paraId="030D6097"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3A4B6559" w14:textId="77777777" w:rsidTr="00437BC2">
        <w:trPr>
          <w:trHeight w:val="300"/>
        </w:trPr>
        <w:tc>
          <w:tcPr>
            <w:tcW w:w="1040" w:type="dxa"/>
            <w:tcBorders>
              <w:top w:val="nil"/>
              <w:left w:val="single" w:sz="4" w:space="0" w:color="auto"/>
              <w:bottom w:val="nil"/>
              <w:right w:val="single" w:sz="4" w:space="0" w:color="auto"/>
            </w:tcBorders>
            <w:shd w:val="clear" w:color="auto" w:fill="auto"/>
            <w:noWrap/>
            <w:vAlign w:val="bottom"/>
            <w:hideMark/>
          </w:tcPr>
          <w:p w14:paraId="18B0CA9C"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WER</w:t>
            </w:r>
          </w:p>
        </w:tc>
        <w:tc>
          <w:tcPr>
            <w:tcW w:w="5387" w:type="dxa"/>
            <w:tcBorders>
              <w:top w:val="nil"/>
              <w:left w:val="nil"/>
              <w:bottom w:val="nil"/>
              <w:right w:val="single" w:sz="4" w:space="0" w:color="auto"/>
            </w:tcBorders>
            <w:shd w:val="clear" w:color="000000" w:fill="FFFFFF"/>
            <w:noWrap/>
            <w:vAlign w:val="bottom"/>
            <w:hideMark/>
          </w:tcPr>
          <w:p w14:paraId="51598BF3"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за црпљење воде</w:t>
            </w:r>
          </w:p>
        </w:tc>
        <w:tc>
          <w:tcPr>
            <w:tcW w:w="943" w:type="dxa"/>
            <w:tcBorders>
              <w:top w:val="nil"/>
              <w:left w:val="nil"/>
              <w:bottom w:val="nil"/>
              <w:right w:val="nil"/>
            </w:tcBorders>
            <w:shd w:val="clear" w:color="auto" w:fill="auto"/>
            <w:noWrap/>
            <w:vAlign w:val="bottom"/>
            <w:hideMark/>
          </w:tcPr>
          <w:p w14:paraId="735ADBD7"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18.57</w:t>
            </w:r>
          </w:p>
        </w:tc>
        <w:tc>
          <w:tcPr>
            <w:tcW w:w="466" w:type="dxa"/>
            <w:tcBorders>
              <w:top w:val="nil"/>
              <w:left w:val="nil"/>
              <w:bottom w:val="nil"/>
              <w:right w:val="single" w:sz="4" w:space="0" w:color="auto"/>
            </w:tcBorders>
            <w:shd w:val="clear" w:color="auto" w:fill="auto"/>
            <w:noWrap/>
            <w:vAlign w:val="bottom"/>
            <w:hideMark/>
          </w:tcPr>
          <w:p w14:paraId="7FB0BCE4"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20E03918" w14:textId="77777777" w:rsidTr="00437BC2">
        <w:trPr>
          <w:trHeight w:val="300"/>
        </w:trPr>
        <w:tc>
          <w:tcPr>
            <w:tcW w:w="6427"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797BDE2C" w14:textId="77777777" w:rsidR="001557FC" w:rsidRPr="001557FC" w:rsidRDefault="001557FC" w:rsidP="001557FC">
            <w:pPr>
              <w:spacing w:after="0"/>
              <w:jc w:val="center"/>
              <w:rPr>
                <w:rFonts w:ascii="Calibri" w:hAnsi="Calibri" w:cs="Calibri"/>
                <w:b/>
                <w:bCs/>
                <w:color w:val="000000"/>
                <w:sz w:val="22"/>
                <w:szCs w:val="22"/>
                <w:lang w:eastAsia="en-US"/>
              </w:rPr>
            </w:pPr>
            <w:r w:rsidRPr="001557FC">
              <w:rPr>
                <w:rFonts w:ascii="Calibri" w:hAnsi="Calibri" w:cs="Calibri"/>
                <w:b/>
                <w:bCs/>
                <w:color w:val="000000"/>
                <w:sz w:val="22"/>
                <w:szCs w:val="22"/>
                <w:lang w:eastAsia="en-US"/>
              </w:rPr>
              <w:t>Укупна НЕТО површина</w:t>
            </w:r>
          </w:p>
        </w:tc>
        <w:tc>
          <w:tcPr>
            <w:tcW w:w="943" w:type="dxa"/>
            <w:tcBorders>
              <w:top w:val="single" w:sz="4" w:space="0" w:color="auto"/>
              <w:left w:val="nil"/>
              <w:bottom w:val="nil"/>
              <w:right w:val="nil"/>
            </w:tcBorders>
            <w:shd w:val="clear" w:color="000000" w:fill="C6E0B4"/>
            <w:noWrap/>
            <w:vAlign w:val="bottom"/>
            <w:hideMark/>
          </w:tcPr>
          <w:p w14:paraId="20072BD5"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1216.85</w:t>
            </w:r>
          </w:p>
        </w:tc>
        <w:tc>
          <w:tcPr>
            <w:tcW w:w="466" w:type="dxa"/>
            <w:tcBorders>
              <w:top w:val="single" w:sz="4" w:space="0" w:color="auto"/>
              <w:left w:val="nil"/>
              <w:bottom w:val="nil"/>
              <w:right w:val="single" w:sz="4" w:space="0" w:color="auto"/>
            </w:tcBorders>
            <w:shd w:val="clear" w:color="000000" w:fill="C6E0B4"/>
            <w:noWrap/>
            <w:vAlign w:val="bottom"/>
            <w:hideMark/>
          </w:tcPr>
          <w:p w14:paraId="4E2948F2"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03EFBAE8" w14:textId="77777777" w:rsidTr="00437BC2">
        <w:trPr>
          <w:trHeight w:val="300"/>
        </w:trPr>
        <w:tc>
          <w:tcPr>
            <w:tcW w:w="6427"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4FB04A4" w14:textId="77777777" w:rsidR="001557FC" w:rsidRPr="001557FC" w:rsidRDefault="001557FC" w:rsidP="001557FC">
            <w:pPr>
              <w:spacing w:after="0"/>
              <w:jc w:val="center"/>
              <w:rPr>
                <w:rFonts w:ascii="Calibri" w:hAnsi="Calibri" w:cs="Calibri"/>
                <w:b/>
                <w:bCs/>
                <w:color w:val="000000"/>
                <w:sz w:val="22"/>
                <w:szCs w:val="22"/>
                <w:lang w:eastAsia="en-US"/>
              </w:rPr>
            </w:pPr>
            <w:r w:rsidRPr="001557FC">
              <w:rPr>
                <w:rFonts w:ascii="Calibri" w:hAnsi="Calibri" w:cs="Calibri"/>
                <w:b/>
                <w:bCs/>
                <w:color w:val="000000"/>
                <w:sz w:val="22"/>
                <w:szCs w:val="22"/>
                <w:lang w:eastAsia="en-US"/>
              </w:rPr>
              <w:t>Укупна БРУТО површина</w:t>
            </w:r>
          </w:p>
        </w:tc>
        <w:tc>
          <w:tcPr>
            <w:tcW w:w="943" w:type="dxa"/>
            <w:tcBorders>
              <w:top w:val="single" w:sz="4" w:space="0" w:color="auto"/>
              <w:left w:val="single" w:sz="4" w:space="0" w:color="auto"/>
              <w:bottom w:val="single" w:sz="4" w:space="0" w:color="auto"/>
              <w:right w:val="nil"/>
            </w:tcBorders>
            <w:shd w:val="clear" w:color="000000" w:fill="C6E0B4"/>
            <w:noWrap/>
            <w:vAlign w:val="bottom"/>
            <w:hideMark/>
          </w:tcPr>
          <w:p w14:paraId="3CEDE6E3" w14:textId="002D42F0" w:rsidR="001557FC" w:rsidRPr="001557FC" w:rsidRDefault="00764B55" w:rsidP="001557FC">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1718.09</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0DBF6E1B"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bl>
    <w:p w14:paraId="3A9F0715" w14:textId="6E99D68A" w:rsidR="001557FC" w:rsidRPr="001557FC" w:rsidRDefault="00437BC2" w:rsidP="00437BC2">
      <w:pPr>
        <w:pStyle w:val="Caption"/>
      </w:pPr>
      <w:r>
        <w:t>Табела 4</w:t>
      </w:r>
      <w:r w:rsidRPr="00DB13A5">
        <w:rPr>
          <w:lang w:val="fr-FR"/>
        </w:rPr>
        <w:t xml:space="preserve">: </w:t>
      </w:r>
      <w:r>
        <w:t>Површина просторија – Ниво перона</w:t>
      </w:r>
    </w:p>
    <w:p w14:paraId="4ED37EFB" w14:textId="1EC84F91" w:rsidR="001557FC" w:rsidRDefault="001557FC" w:rsidP="001557FC">
      <w:pPr>
        <w:pStyle w:val="Caption"/>
      </w:pPr>
    </w:p>
    <w:tbl>
      <w:tblPr>
        <w:tblW w:w="6964" w:type="dxa"/>
        <w:tblLook w:val="04A0" w:firstRow="1" w:lastRow="0" w:firstColumn="1" w:lastColumn="0" w:noHBand="0" w:noVBand="1"/>
      </w:tblPr>
      <w:tblGrid>
        <w:gridCol w:w="904"/>
        <w:gridCol w:w="4619"/>
        <w:gridCol w:w="975"/>
        <w:gridCol w:w="466"/>
      </w:tblGrid>
      <w:tr w:rsidR="001557FC" w:rsidRPr="001557FC" w14:paraId="27CB5165" w14:textId="77777777" w:rsidTr="00437BC2">
        <w:trPr>
          <w:trHeight w:val="300"/>
        </w:trPr>
        <w:tc>
          <w:tcPr>
            <w:tcW w:w="6964"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012FF4B4"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Ниво подперона</w:t>
            </w:r>
          </w:p>
        </w:tc>
      </w:tr>
      <w:tr w:rsidR="001557FC" w:rsidRPr="001557FC" w14:paraId="133797CF" w14:textId="77777777" w:rsidTr="00437BC2">
        <w:trPr>
          <w:trHeight w:val="300"/>
        </w:trPr>
        <w:tc>
          <w:tcPr>
            <w:tcW w:w="904" w:type="dxa"/>
            <w:tcBorders>
              <w:top w:val="nil"/>
              <w:left w:val="single" w:sz="4" w:space="0" w:color="auto"/>
              <w:bottom w:val="single" w:sz="4" w:space="0" w:color="auto"/>
              <w:right w:val="single" w:sz="4" w:space="0" w:color="auto"/>
            </w:tcBorders>
            <w:shd w:val="clear" w:color="000000" w:fill="A9D08E"/>
            <w:noWrap/>
            <w:vAlign w:val="bottom"/>
            <w:hideMark/>
          </w:tcPr>
          <w:p w14:paraId="3DFE456B"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Ознака</w:t>
            </w:r>
          </w:p>
        </w:tc>
        <w:tc>
          <w:tcPr>
            <w:tcW w:w="4619" w:type="dxa"/>
            <w:tcBorders>
              <w:top w:val="nil"/>
              <w:left w:val="nil"/>
              <w:bottom w:val="single" w:sz="4" w:space="0" w:color="auto"/>
              <w:right w:val="single" w:sz="4" w:space="0" w:color="auto"/>
            </w:tcBorders>
            <w:shd w:val="clear" w:color="000000" w:fill="A9D08E"/>
            <w:noWrap/>
            <w:vAlign w:val="bottom"/>
            <w:hideMark/>
          </w:tcPr>
          <w:p w14:paraId="5EB9E1EA"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Назив</w:t>
            </w:r>
          </w:p>
        </w:tc>
        <w:tc>
          <w:tcPr>
            <w:tcW w:w="1441"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1C1CAD78"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Површина</w:t>
            </w:r>
          </w:p>
        </w:tc>
      </w:tr>
      <w:tr w:rsidR="001557FC" w:rsidRPr="001557FC" w14:paraId="61D10805" w14:textId="77777777" w:rsidTr="00437BC2">
        <w:trPr>
          <w:trHeight w:val="300"/>
        </w:trPr>
        <w:tc>
          <w:tcPr>
            <w:tcW w:w="904" w:type="dxa"/>
            <w:tcBorders>
              <w:top w:val="nil"/>
              <w:left w:val="single" w:sz="4" w:space="0" w:color="auto"/>
              <w:bottom w:val="nil"/>
              <w:right w:val="single" w:sz="4" w:space="0" w:color="auto"/>
            </w:tcBorders>
            <w:shd w:val="clear" w:color="auto" w:fill="auto"/>
            <w:noWrap/>
            <w:vAlign w:val="bottom"/>
            <w:hideMark/>
          </w:tcPr>
          <w:p w14:paraId="56C7910D"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SCE</w:t>
            </w:r>
          </w:p>
        </w:tc>
        <w:tc>
          <w:tcPr>
            <w:tcW w:w="4619" w:type="dxa"/>
            <w:tcBorders>
              <w:top w:val="nil"/>
              <w:left w:val="nil"/>
              <w:bottom w:val="nil"/>
              <w:right w:val="single" w:sz="4" w:space="0" w:color="auto"/>
            </w:tcBorders>
            <w:shd w:val="clear" w:color="000000" w:fill="FFFFFF"/>
            <w:noWrap/>
            <w:vAlign w:val="bottom"/>
            <w:hideMark/>
          </w:tcPr>
          <w:p w14:paraId="41148A0C"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за третман отпадних вода</w:t>
            </w:r>
          </w:p>
        </w:tc>
        <w:tc>
          <w:tcPr>
            <w:tcW w:w="975" w:type="dxa"/>
            <w:tcBorders>
              <w:top w:val="nil"/>
              <w:left w:val="nil"/>
              <w:bottom w:val="nil"/>
              <w:right w:val="nil"/>
            </w:tcBorders>
            <w:shd w:val="clear" w:color="auto" w:fill="auto"/>
            <w:noWrap/>
            <w:vAlign w:val="bottom"/>
            <w:hideMark/>
          </w:tcPr>
          <w:p w14:paraId="4C00BE88"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17.38</w:t>
            </w:r>
          </w:p>
        </w:tc>
        <w:tc>
          <w:tcPr>
            <w:tcW w:w="466" w:type="dxa"/>
            <w:tcBorders>
              <w:top w:val="nil"/>
              <w:left w:val="nil"/>
              <w:bottom w:val="nil"/>
              <w:right w:val="single" w:sz="4" w:space="0" w:color="auto"/>
            </w:tcBorders>
            <w:shd w:val="clear" w:color="auto" w:fill="auto"/>
            <w:noWrap/>
            <w:vAlign w:val="bottom"/>
            <w:hideMark/>
          </w:tcPr>
          <w:p w14:paraId="539A4EE2"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45623382" w14:textId="77777777" w:rsidTr="00437BC2">
        <w:trPr>
          <w:trHeight w:val="300"/>
        </w:trPr>
        <w:tc>
          <w:tcPr>
            <w:tcW w:w="904" w:type="dxa"/>
            <w:tcBorders>
              <w:top w:val="nil"/>
              <w:left w:val="single" w:sz="4" w:space="0" w:color="auto"/>
              <w:bottom w:val="nil"/>
              <w:right w:val="single" w:sz="4" w:space="0" w:color="auto"/>
            </w:tcBorders>
            <w:shd w:val="clear" w:color="auto" w:fill="auto"/>
            <w:noWrap/>
            <w:vAlign w:val="bottom"/>
            <w:hideMark/>
          </w:tcPr>
          <w:p w14:paraId="2B2D9271"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UPL-A</w:t>
            </w:r>
          </w:p>
        </w:tc>
        <w:tc>
          <w:tcPr>
            <w:tcW w:w="4619" w:type="dxa"/>
            <w:tcBorders>
              <w:top w:val="nil"/>
              <w:left w:val="nil"/>
              <w:bottom w:val="nil"/>
              <w:right w:val="single" w:sz="4" w:space="0" w:color="auto"/>
            </w:tcBorders>
            <w:shd w:val="clear" w:color="000000" w:fill="FFFFFF"/>
            <w:noWrap/>
            <w:vAlign w:val="bottom"/>
            <w:hideMark/>
          </w:tcPr>
          <w:p w14:paraId="0E57BEBD"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Подперон Б</w:t>
            </w:r>
          </w:p>
        </w:tc>
        <w:tc>
          <w:tcPr>
            <w:tcW w:w="975" w:type="dxa"/>
            <w:tcBorders>
              <w:top w:val="nil"/>
              <w:left w:val="nil"/>
              <w:bottom w:val="nil"/>
              <w:right w:val="nil"/>
            </w:tcBorders>
            <w:shd w:val="clear" w:color="auto" w:fill="auto"/>
            <w:noWrap/>
            <w:vAlign w:val="bottom"/>
            <w:hideMark/>
          </w:tcPr>
          <w:p w14:paraId="573D094A"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611.81</w:t>
            </w:r>
          </w:p>
        </w:tc>
        <w:tc>
          <w:tcPr>
            <w:tcW w:w="466" w:type="dxa"/>
            <w:tcBorders>
              <w:top w:val="nil"/>
              <w:left w:val="nil"/>
              <w:bottom w:val="nil"/>
              <w:right w:val="single" w:sz="4" w:space="0" w:color="auto"/>
            </w:tcBorders>
            <w:shd w:val="clear" w:color="auto" w:fill="auto"/>
            <w:noWrap/>
            <w:vAlign w:val="bottom"/>
            <w:hideMark/>
          </w:tcPr>
          <w:p w14:paraId="5B9A314D"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60DD4E33" w14:textId="77777777" w:rsidTr="00437BC2">
        <w:trPr>
          <w:trHeight w:val="300"/>
        </w:trPr>
        <w:tc>
          <w:tcPr>
            <w:tcW w:w="904" w:type="dxa"/>
            <w:tcBorders>
              <w:top w:val="nil"/>
              <w:left w:val="single" w:sz="4" w:space="0" w:color="auto"/>
              <w:bottom w:val="nil"/>
              <w:right w:val="single" w:sz="4" w:space="0" w:color="auto"/>
            </w:tcBorders>
            <w:shd w:val="clear" w:color="auto" w:fill="auto"/>
            <w:noWrap/>
            <w:vAlign w:val="bottom"/>
            <w:hideMark/>
          </w:tcPr>
          <w:p w14:paraId="635EE894"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UPL-B</w:t>
            </w:r>
          </w:p>
        </w:tc>
        <w:tc>
          <w:tcPr>
            <w:tcW w:w="4619" w:type="dxa"/>
            <w:tcBorders>
              <w:top w:val="nil"/>
              <w:left w:val="nil"/>
              <w:bottom w:val="nil"/>
              <w:right w:val="single" w:sz="4" w:space="0" w:color="auto"/>
            </w:tcBorders>
            <w:shd w:val="clear" w:color="000000" w:fill="FFFFFF"/>
            <w:noWrap/>
            <w:vAlign w:val="bottom"/>
            <w:hideMark/>
          </w:tcPr>
          <w:p w14:paraId="4B0D5440"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Подперон А</w:t>
            </w:r>
          </w:p>
        </w:tc>
        <w:tc>
          <w:tcPr>
            <w:tcW w:w="975" w:type="dxa"/>
            <w:tcBorders>
              <w:top w:val="nil"/>
              <w:left w:val="nil"/>
              <w:bottom w:val="nil"/>
              <w:right w:val="nil"/>
            </w:tcBorders>
            <w:shd w:val="clear" w:color="auto" w:fill="auto"/>
            <w:noWrap/>
            <w:vAlign w:val="bottom"/>
            <w:hideMark/>
          </w:tcPr>
          <w:p w14:paraId="5965F6F6"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606.72</w:t>
            </w:r>
          </w:p>
        </w:tc>
        <w:tc>
          <w:tcPr>
            <w:tcW w:w="466" w:type="dxa"/>
            <w:tcBorders>
              <w:top w:val="nil"/>
              <w:left w:val="nil"/>
              <w:bottom w:val="nil"/>
              <w:right w:val="single" w:sz="4" w:space="0" w:color="auto"/>
            </w:tcBorders>
            <w:shd w:val="clear" w:color="auto" w:fill="auto"/>
            <w:noWrap/>
            <w:vAlign w:val="bottom"/>
            <w:hideMark/>
          </w:tcPr>
          <w:p w14:paraId="37C021CC"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34F74485" w14:textId="77777777" w:rsidTr="00437BC2">
        <w:trPr>
          <w:trHeight w:val="300"/>
        </w:trPr>
        <w:tc>
          <w:tcPr>
            <w:tcW w:w="904" w:type="dxa"/>
            <w:tcBorders>
              <w:top w:val="nil"/>
              <w:left w:val="single" w:sz="4" w:space="0" w:color="auto"/>
              <w:bottom w:val="nil"/>
              <w:right w:val="single" w:sz="4" w:space="0" w:color="auto"/>
            </w:tcBorders>
            <w:shd w:val="clear" w:color="auto" w:fill="auto"/>
            <w:noWrap/>
            <w:vAlign w:val="bottom"/>
            <w:hideMark/>
          </w:tcPr>
          <w:p w14:paraId="250DD21F"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WER</w:t>
            </w:r>
          </w:p>
        </w:tc>
        <w:tc>
          <w:tcPr>
            <w:tcW w:w="4619" w:type="dxa"/>
            <w:tcBorders>
              <w:top w:val="nil"/>
              <w:left w:val="nil"/>
              <w:bottom w:val="nil"/>
              <w:right w:val="single" w:sz="4" w:space="0" w:color="auto"/>
            </w:tcBorders>
            <w:shd w:val="clear" w:color="000000" w:fill="FFFFFF"/>
            <w:noWrap/>
            <w:vAlign w:val="bottom"/>
            <w:hideMark/>
          </w:tcPr>
          <w:p w14:paraId="1E42AFB4" w14:textId="77777777" w:rsidR="001557FC" w:rsidRPr="001557FC" w:rsidRDefault="001557FC" w:rsidP="001557FC">
            <w:pPr>
              <w:spacing w:after="0"/>
              <w:jc w:val="center"/>
              <w:rPr>
                <w:rFonts w:ascii="Calibri" w:hAnsi="Calibri" w:cs="Calibri"/>
                <w:color w:val="000000"/>
                <w:sz w:val="22"/>
                <w:szCs w:val="22"/>
                <w:lang w:eastAsia="en-US"/>
              </w:rPr>
            </w:pPr>
            <w:r w:rsidRPr="001557FC">
              <w:rPr>
                <w:rFonts w:ascii="Calibri" w:hAnsi="Calibri" w:cs="Calibri"/>
                <w:color w:val="000000"/>
                <w:sz w:val="22"/>
                <w:szCs w:val="22"/>
                <w:lang w:eastAsia="en-US"/>
              </w:rPr>
              <w:t>Просторија за црпљење воде</w:t>
            </w:r>
          </w:p>
        </w:tc>
        <w:tc>
          <w:tcPr>
            <w:tcW w:w="975" w:type="dxa"/>
            <w:tcBorders>
              <w:top w:val="nil"/>
              <w:left w:val="nil"/>
              <w:bottom w:val="nil"/>
              <w:right w:val="nil"/>
            </w:tcBorders>
            <w:shd w:val="clear" w:color="auto" w:fill="auto"/>
            <w:noWrap/>
            <w:vAlign w:val="bottom"/>
            <w:hideMark/>
          </w:tcPr>
          <w:p w14:paraId="7F5B47F5"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11.76</w:t>
            </w:r>
          </w:p>
        </w:tc>
        <w:tc>
          <w:tcPr>
            <w:tcW w:w="466" w:type="dxa"/>
            <w:tcBorders>
              <w:top w:val="nil"/>
              <w:left w:val="nil"/>
              <w:bottom w:val="nil"/>
              <w:right w:val="single" w:sz="4" w:space="0" w:color="auto"/>
            </w:tcBorders>
            <w:shd w:val="clear" w:color="auto" w:fill="auto"/>
            <w:noWrap/>
            <w:vAlign w:val="bottom"/>
            <w:hideMark/>
          </w:tcPr>
          <w:p w14:paraId="6BE46B5A"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5345B48C" w14:textId="77777777" w:rsidTr="00437BC2">
        <w:trPr>
          <w:trHeight w:val="300"/>
        </w:trPr>
        <w:tc>
          <w:tcPr>
            <w:tcW w:w="5523"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0D0C80A8" w14:textId="77777777" w:rsidR="001557FC" w:rsidRPr="001557FC" w:rsidRDefault="001557FC" w:rsidP="001557FC">
            <w:pPr>
              <w:spacing w:after="0"/>
              <w:jc w:val="center"/>
              <w:rPr>
                <w:rFonts w:ascii="Calibri" w:hAnsi="Calibri" w:cs="Calibri"/>
                <w:b/>
                <w:bCs/>
                <w:color w:val="000000"/>
                <w:sz w:val="22"/>
                <w:szCs w:val="22"/>
                <w:lang w:eastAsia="en-US"/>
              </w:rPr>
            </w:pPr>
            <w:r w:rsidRPr="001557FC">
              <w:rPr>
                <w:rFonts w:ascii="Calibri" w:hAnsi="Calibri" w:cs="Calibri"/>
                <w:b/>
                <w:bCs/>
                <w:color w:val="000000"/>
                <w:sz w:val="22"/>
                <w:szCs w:val="22"/>
                <w:lang w:eastAsia="en-US"/>
              </w:rPr>
              <w:t>Укупна НЕТО површина</w:t>
            </w:r>
          </w:p>
        </w:tc>
        <w:tc>
          <w:tcPr>
            <w:tcW w:w="975" w:type="dxa"/>
            <w:tcBorders>
              <w:top w:val="single" w:sz="4" w:space="0" w:color="auto"/>
              <w:left w:val="nil"/>
              <w:bottom w:val="single" w:sz="4" w:space="0" w:color="auto"/>
              <w:right w:val="nil"/>
            </w:tcBorders>
            <w:shd w:val="clear" w:color="000000" w:fill="C6E0B4"/>
            <w:noWrap/>
            <w:vAlign w:val="bottom"/>
            <w:hideMark/>
          </w:tcPr>
          <w:p w14:paraId="33B05472"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1247.67</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0EA461B9"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r w:rsidR="001557FC" w:rsidRPr="001557FC" w14:paraId="59F33C12" w14:textId="77777777" w:rsidTr="00437BC2">
        <w:trPr>
          <w:trHeight w:val="300"/>
        </w:trPr>
        <w:tc>
          <w:tcPr>
            <w:tcW w:w="5523"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42C3D7F" w14:textId="77777777" w:rsidR="001557FC" w:rsidRPr="001557FC" w:rsidRDefault="001557FC" w:rsidP="001557FC">
            <w:pPr>
              <w:spacing w:after="0"/>
              <w:jc w:val="center"/>
              <w:rPr>
                <w:rFonts w:ascii="Calibri" w:hAnsi="Calibri" w:cs="Calibri"/>
                <w:b/>
                <w:bCs/>
                <w:color w:val="000000"/>
                <w:sz w:val="22"/>
                <w:szCs w:val="22"/>
                <w:lang w:eastAsia="en-US"/>
              </w:rPr>
            </w:pPr>
            <w:r w:rsidRPr="001557FC">
              <w:rPr>
                <w:rFonts w:ascii="Calibri" w:hAnsi="Calibri" w:cs="Calibri"/>
                <w:b/>
                <w:bCs/>
                <w:color w:val="000000"/>
                <w:sz w:val="22"/>
                <w:szCs w:val="22"/>
                <w:lang w:eastAsia="en-US"/>
              </w:rPr>
              <w:t>Укупна БРУТО површина</w:t>
            </w:r>
          </w:p>
        </w:tc>
        <w:tc>
          <w:tcPr>
            <w:tcW w:w="975" w:type="dxa"/>
            <w:tcBorders>
              <w:top w:val="nil"/>
              <w:left w:val="single" w:sz="4" w:space="0" w:color="auto"/>
              <w:bottom w:val="single" w:sz="4" w:space="0" w:color="auto"/>
              <w:right w:val="nil"/>
            </w:tcBorders>
            <w:shd w:val="clear" w:color="000000" w:fill="C6E0B4"/>
            <w:noWrap/>
            <w:vAlign w:val="bottom"/>
            <w:hideMark/>
          </w:tcPr>
          <w:p w14:paraId="203FF46D" w14:textId="77777777" w:rsidR="001557FC" w:rsidRPr="001557FC" w:rsidRDefault="001557FC" w:rsidP="001557FC">
            <w:pPr>
              <w:spacing w:after="0"/>
              <w:jc w:val="right"/>
              <w:rPr>
                <w:rFonts w:ascii="Calibri" w:hAnsi="Calibri" w:cs="Calibri"/>
                <w:color w:val="000000"/>
                <w:sz w:val="22"/>
                <w:szCs w:val="22"/>
                <w:lang w:eastAsia="en-US"/>
              </w:rPr>
            </w:pPr>
            <w:r w:rsidRPr="001557FC">
              <w:rPr>
                <w:rFonts w:ascii="Calibri" w:hAnsi="Calibri" w:cs="Calibri"/>
                <w:color w:val="000000"/>
                <w:sz w:val="22"/>
                <w:szCs w:val="22"/>
                <w:lang w:eastAsia="en-US"/>
              </w:rPr>
              <w:t>2234.40</w:t>
            </w:r>
          </w:p>
        </w:tc>
        <w:tc>
          <w:tcPr>
            <w:tcW w:w="466" w:type="dxa"/>
            <w:tcBorders>
              <w:top w:val="nil"/>
              <w:left w:val="nil"/>
              <w:bottom w:val="single" w:sz="4" w:space="0" w:color="auto"/>
              <w:right w:val="single" w:sz="4" w:space="0" w:color="auto"/>
            </w:tcBorders>
            <w:shd w:val="clear" w:color="000000" w:fill="C6E0B4"/>
            <w:noWrap/>
            <w:vAlign w:val="bottom"/>
            <w:hideMark/>
          </w:tcPr>
          <w:p w14:paraId="5090B16B" w14:textId="77777777" w:rsidR="001557FC" w:rsidRPr="001557FC" w:rsidRDefault="001557FC" w:rsidP="001557FC">
            <w:pPr>
              <w:spacing w:after="0"/>
              <w:jc w:val="left"/>
              <w:rPr>
                <w:rFonts w:ascii="Calibri" w:hAnsi="Calibri" w:cs="Calibri"/>
                <w:color w:val="000000"/>
                <w:sz w:val="22"/>
                <w:szCs w:val="22"/>
                <w:lang w:eastAsia="en-US"/>
              </w:rPr>
            </w:pPr>
            <w:r w:rsidRPr="001557FC">
              <w:rPr>
                <w:rFonts w:ascii="Calibri" w:hAnsi="Calibri" w:cs="Calibri"/>
                <w:color w:val="000000"/>
                <w:sz w:val="22"/>
                <w:szCs w:val="22"/>
                <w:lang w:eastAsia="en-US"/>
              </w:rPr>
              <w:t>m²</w:t>
            </w:r>
          </w:p>
        </w:tc>
      </w:tr>
    </w:tbl>
    <w:p w14:paraId="2447E5D9" w14:textId="0B8A0938" w:rsidR="00D9091F" w:rsidRDefault="00437BC2" w:rsidP="00744B4F">
      <w:pPr>
        <w:pStyle w:val="Caption"/>
      </w:pPr>
      <w:r>
        <w:t>Табела 5</w:t>
      </w:r>
      <w:r w:rsidRPr="00DB13A5">
        <w:rPr>
          <w:lang w:val="fr-FR"/>
        </w:rPr>
        <w:t xml:space="preserve">: </w:t>
      </w:r>
      <w:r>
        <w:t>Површина просторија – Ниво подперона</w:t>
      </w:r>
    </w:p>
    <w:p w14:paraId="24AFBDA0" w14:textId="40D84A8D" w:rsidR="00D9091F" w:rsidRPr="00E129A2" w:rsidRDefault="00D9091F" w:rsidP="00D9091F"/>
    <w:p w14:paraId="050A7207" w14:textId="225B4A28" w:rsidR="00D9091F" w:rsidRPr="001557FC" w:rsidRDefault="003F3329" w:rsidP="00D9091F">
      <w:pPr>
        <w:pStyle w:val="Caption"/>
        <w:rPr>
          <w:color w:val="auto"/>
        </w:rPr>
      </w:pPr>
      <w:r>
        <w:rPr>
          <w:color w:val="auto"/>
        </w:rPr>
        <w:t>Укупна</w:t>
      </w:r>
      <w:r w:rsidR="00D9091F" w:rsidRPr="009068CF">
        <w:rPr>
          <w:color w:val="auto"/>
          <w:lang w:val="en-US"/>
        </w:rPr>
        <w:t xml:space="preserve"> </w:t>
      </w:r>
      <w:r w:rsidR="001557FC">
        <w:rPr>
          <w:color w:val="auto"/>
        </w:rPr>
        <w:t>нето</w:t>
      </w:r>
      <w:r w:rsidR="00D9091F" w:rsidRPr="009068CF">
        <w:rPr>
          <w:color w:val="auto"/>
          <w:lang w:val="en-US"/>
        </w:rPr>
        <w:t xml:space="preserve"> </w:t>
      </w:r>
      <w:r>
        <w:rPr>
          <w:color w:val="auto"/>
        </w:rPr>
        <w:t>површина</w:t>
      </w:r>
      <w:r w:rsidR="00D9091F" w:rsidRPr="009068CF">
        <w:rPr>
          <w:color w:val="auto"/>
          <w:lang w:val="en-US"/>
        </w:rPr>
        <w:t xml:space="preserve"> ..............................................................</w:t>
      </w:r>
      <w:r w:rsidR="001557FC">
        <w:rPr>
          <w:color w:val="auto"/>
        </w:rPr>
        <w:t>6841.84 м</w:t>
      </w:r>
      <w:r w:rsidR="001557FC" w:rsidRPr="001557FC">
        <w:rPr>
          <w:color w:val="auto"/>
          <w:vertAlign w:val="superscript"/>
        </w:rPr>
        <w:t>2</w:t>
      </w:r>
    </w:p>
    <w:p w14:paraId="04F21A11" w14:textId="3A7B3D50" w:rsidR="003F3329" w:rsidRPr="001557FC" w:rsidRDefault="003F3329" w:rsidP="003F3329">
      <w:pPr>
        <w:pStyle w:val="Caption"/>
        <w:rPr>
          <w:color w:val="auto"/>
        </w:rPr>
      </w:pPr>
      <w:r>
        <w:rPr>
          <w:color w:val="auto"/>
        </w:rPr>
        <w:t>Укупна</w:t>
      </w:r>
      <w:r w:rsidRPr="009068CF">
        <w:rPr>
          <w:color w:val="auto"/>
          <w:lang w:val="en-US"/>
        </w:rPr>
        <w:t xml:space="preserve"> </w:t>
      </w:r>
      <w:r>
        <w:rPr>
          <w:color w:val="auto"/>
        </w:rPr>
        <w:t>бруто</w:t>
      </w:r>
      <w:r w:rsidRPr="009068CF">
        <w:rPr>
          <w:color w:val="auto"/>
          <w:lang w:val="en-US"/>
        </w:rPr>
        <w:t xml:space="preserve"> </w:t>
      </w:r>
      <w:r>
        <w:rPr>
          <w:color w:val="auto"/>
        </w:rPr>
        <w:t>површина</w:t>
      </w:r>
      <w:r w:rsidRPr="009068CF">
        <w:rPr>
          <w:color w:val="auto"/>
          <w:lang w:val="en-US"/>
        </w:rPr>
        <w:t xml:space="preserve"> ............................................................</w:t>
      </w:r>
      <w:r w:rsidR="00764B55">
        <w:rPr>
          <w:color w:val="auto"/>
          <w:lang w:val="en-US"/>
        </w:rPr>
        <w:t>7566.88</w:t>
      </w:r>
      <w:r w:rsidR="001557FC">
        <w:rPr>
          <w:color w:val="auto"/>
        </w:rPr>
        <w:t xml:space="preserve"> м</w:t>
      </w:r>
      <w:r w:rsidR="001557FC" w:rsidRPr="001557FC">
        <w:rPr>
          <w:color w:val="auto"/>
          <w:vertAlign w:val="superscript"/>
        </w:rPr>
        <w:t>2</w:t>
      </w:r>
    </w:p>
    <w:p w14:paraId="11A513B7" w14:textId="77777777" w:rsidR="003F3329" w:rsidRPr="003F3329" w:rsidRDefault="003F3329" w:rsidP="003F3329"/>
    <w:p w14:paraId="043FEED9" w14:textId="4AC9895D" w:rsidR="009068CF" w:rsidRPr="009068CF" w:rsidRDefault="009068CF" w:rsidP="009068CF">
      <w:pPr>
        <w:pStyle w:val="Titretableau"/>
        <w:rPr>
          <w:b w:val="0"/>
          <w:bCs w:val="0"/>
        </w:rPr>
      </w:pPr>
    </w:p>
    <w:p w14:paraId="675A4E21" w14:textId="7685F911" w:rsidR="003C462E" w:rsidRDefault="003C462E" w:rsidP="00437616">
      <w:pPr>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B00948" w14:paraId="0831F20C" w14:textId="77777777" w:rsidTr="00B00948">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5F0D1BE9" w14:textId="77777777" w:rsidR="00B00948" w:rsidRDefault="00B00948">
            <w:pPr>
              <w:spacing w:after="0" w:line="260" w:lineRule="atLeast"/>
              <w:rPr>
                <w:rFonts w:cs="Times New Roman"/>
                <w:lang w:val="sr-Cyrl-RS" w:eastAsia="en-GB"/>
              </w:rPr>
            </w:pPr>
            <w:r>
              <w:rPr>
                <w:rFonts w:cs="Times New Roman"/>
                <w:lang w:val="sr-Cyrl-RS" w:eastAsia="en-GB"/>
              </w:rPr>
              <w:t>Станица</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14F4A385" w14:textId="77777777" w:rsidR="00B00948" w:rsidRDefault="00B00948">
            <w:pPr>
              <w:spacing w:after="0" w:line="260" w:lineRule="atLeast"/>
              <w:rPr>
                <w:rFonts w:cs="Times New Roman"/>
                <w:lang w:val="sr-Cyrl-RS" w:eastAsia="en-GB"/>
              </w:rPr>
            </w:pPr>
            <w:r>
              <w:rPr>
                <w:rFonts w:cs="Times New Roman"/>
                <w:lang w:val="sr-Cyrl-RS" w:eastAsia="en-GB"/>
              </w:rPr>
              <w:t>Цена без ПДВ-а (€)</w:t>
            </w:r>
          </w:p>
        </w:tc>
      </w:tr>
      <w:tr w:rsidR="00B00948" w14:paraId="7B4BA40B" w14:textId="77777777" w:rsidTr="00B00948">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7F1F69D5" w14:textId="097D05DF" w:rsidR="00B00948" w:rsidRDefault="00B00948">
            <w:pPr>
              <w:spacing w:after="0" w:line="260" w:lineRule="atLeast"/>
              <w:rPr>
                <w:rFonts w:cs="Times New Roman"/>
                <w:color w:val="000000"/>
                <w:szCs w:val="24"/>
                <w:lang w:val="sr-Cyrl-RS" w:eastAsia="en-GB"/>
              </w:rPr>
            </w:pPr>
            <w:r>
              <w:rPr>
                <w:rFonts w:cs="Times New Roman"/>
                <w:color w:val="000000"/>
                <w:szCs w:val="24"/>
                <w:lang w:val="sr-Cyrl-RS" w:eastAsia="en-GB"/>
              </w:rPr>
              <w:t>Ада Циганлија</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732C0869" w14:textId="0C0872C3" w:rsidR="00B00948" w:rsidRDefault="00B00948">
            <w:pPr>
              <w:spacing w:after="0" w:line="260" w:lineRule="atLeast"/>
              <w:jc w:val="center"/>
              <w:rPr>
                <w:rFonts w:cs="Times New Roman"/>
                <w:b/>
                <w:bCs/>
                <w:szCs w:val="24"/>
                <w:lang w:val="sr-Cyrl-RS" w:eastAsia="en-GB"/>
              </w:rPr>
            </w:pPr>
            <w:r>
              <w:rPr>
                <w:rFonts w:cs="Times New Roman"/>
                <w:b/>
                <w:bCs/>
                <w:szCs w:val="24"/>
                <w:lang w:val="sr-Cyrl-RS" w:eastAsia="en-GB"/>
              </w:rPr>
              <w:t>40.090.000,00</w:t>
            </w:r>
          </w:p>
        </w:tc>
      </w:tr>
    </w:tbl>
    <w:p w14:paraId="4531CBFE" w14:textId="283DD483" w:rsidR="009068CF" w:rsidRPr="001404C5" w:rsidRDefault="00437BC2" w:rsidP="001404C5">
      <w:pPr>
        <w:pStyle w:val="Caption"/>
      </w:pPr>
      <w:r>
        <w:t>Табела 6</w:t>
      </w:r>
      <w:r w:rsidRPr="00DB13A5">
        <w:rPr>
          <w:lang w:val="fr-FR"/>
        </w:rPr>
        <w:t xml:space="preserve">: </w:t>
      </w:r>
      <w:r>
        <w:t>Цена станице</w:t>
      </w:r>
    </w:p>
    <w:p w14:paraId="340C5C4E" w14:textId="602E624E" w:rsidR="00D96261" w:rsidRPr="00357ADF" w:rsidRDefault="00D96261" w:rsidP="00D96261">
      <w:pPr>
        <w:spacing w:after="0"/>
        <w:jc w:val="left"/>
        <w:rPr>
          <w:lang w:val="sr-Cyrl-RS"/>
        </w:rPr>
      </w:pPr>
    </w:p>
    <w:p w14:paraId="593DEAA3" w14:textId="2F720D4D" w:rsidR="00D96261" w:rsidRDefault="004C5545" w:rsidP="00D96261">
      <w:pPr>
        <w:ind w:left="5664"/>
        <w:rPr>
          <w:lang w:val="sr-Cyrl-RS"/>
        </w:rPr>
      </w:pPr>
      <w:r>
        <w:rPr>
          <w:noProof/>
        </w:rPr>
        <w:drawing>
          <wp:anchor distT="0" distB="0" distL="114300" distR="114300" simplePos="0" relativeHeight="251671552" behindDoc="0" locked="0" layoutInCell="1" allowOverlap="1" wp14:anchorId="2C783729" wp14:editId="62F570D8">
            <wp:simplePos x="0" y="0"/>
            <wp:positionH relativeFrom="column">
              <wp:posOffset>3576152</wp:posOffset>
            </wp:positionH>
            <wp:positionV relativeFrom="paragraph">
              <wp:posOffset>130055</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2DD069A8" w:rsidR="00D96261" w:rsidRPr="00357ADF" w:rsidRDefault="00D96261" w:rsidP="00D96261">
      <w:pPr>
        <w:ind w:left="5664"/>
        <w:rPr>
          <w:lang w:val="sr-Cyrl-RS"/>
        </w:rPr>
      </w:pPr>
    </w:p>
    <w:p w14:paraId="5C715C0B" w14:textId="649A9876"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bookmarkStart w:id="35" w:name="_Hlk84576261"/>
      <w:r w:rsidR="00195E46">
        <w:rPr>
          <w:lang w:val="sr-Cyrl-RS"/>
        </w:rPr>
        <w:tab/>
      </w:r>
      <w:bookmarkEnd w:id="35"/>
    </w:p>
    <w:p w14:paraId="29AA31C2" w14:textId="062DE43D" w:rsidR="00D96261" w:rsidRDefault="00D96261" w:rsidP="009068CF">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4C5545" w:rsidRPr="004C5545">
        <w:rPr>
          <w:rFonts w:eastAsia="Calibri" w:cs="Times New Roman"/>
          <w:bCs/>
          <w:color w:val="0A0A0A" w:themeColor="text1"/>
          <w:szCs w:val="24"/>
        </w:rPr>
        <w:t>Estelle Ratan</w:t>
      </w:r>
      <w:r w:rsidR="004C5545">
        <w:rPr>
          <w:rFonts w:eastAsia="Calibri" w:cs="Times New Roman"/>
          <w:bCs/>
          <w:color w:val="0A0A0A" w:themeColor="text1"/>
          <w:szCs w:val="24"/>
        </w:rPr>
        <w:t>a</w:t>
      </w:r>
      <w:r w:rsidR="004C5545" w:rsidRPr="004C5545">
        <w:rPr>
          <w:rFonts w:eastAsia="Calibri" w:cs="Times New Roman"/>
          <w:bCs/>
          <w:color w:val="0A0A0A" w:themeColor="text1"/>
          <w:szCs w:val="24"/>
        </w:rPr>
        <w:t>t</w:t>
      </w:r>
    </w:p>
    <w:p w14:paraId="458E4CEB" w14:textId="288CC9F3" w:rsidR="00C5737D" w:rsidRDefault="00C5737D" w:rsidP="00C5737D">
      <w:pPr>
        <w:pStyle w:val="Title1"/>
        <w:rPr>
          <w:lang w:val="sr-Cyrl-RS"/>
        </w:rPr>
      </w:pPr>
      <w:r>
        <w:rPr>
          <w:lang w:val="sr-Cyrl-RS"/>
        </w:rPr>
        <w:lastRenderedPageBreak/>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764B55" w14:paraId="34E5547D" w14:textId="77777777" w:rsidTr="00A47E3A">
        <w:trPr>
          <w:trHeight w:val="190"/>
        </w:trPr>
        <w:tc>
          <w:tcPr>
            <w:tcW w:w="1306" w:type="dxa"/>
            <w:tcBorders>
              <w:top w:val="single" w:sz="6" w:space="0" w:color="auto"/>
              <w:left w:val="single" w:sz="6" w:space="0" w:color="auto"/>
              <w:bottom w:val="single" w:sz="6" w:space="0" w:color="auto"/>
              <w:right w:val="single" w:sz="6" w:space="0" w:color="auto"/>
            </w:tcBorders>
            <w:hideMark/>
          </w:tcPr>
          <w:p w14:paraId="5CEBF4DE" w14:textId="77777777" w:rsidR="00764B55" w:rsidRDefault="00764B55">
            <w:pPr>
              <w:autoSpaceDE w:val="0"/>
              <w:autoSpaceDN w:val="0"/>
              <w:adjustRightInd w:val="0"/>
              <w:spacing w:after="0"/>
              <w:jc w:val="left"/>
              <w:rPr>
                <w:rFonts w:ascii="Calibri" w:hAnsi="Calibri" w:cs="Calibri"/>
                <w:color w:val="000000"/>
                <w:sz w:val="22"/>
                <w:szCs w:val="22"/>
                <w:lang w:val="sr-Cyrl-RS"/>
              </w:rPr>
            </w:pPr>
            <w:bookmarkStart w:id="36"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631DC389" w14:textId="77777777" w:rsidR="00764B55" w:rsidRDefault="00764B5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07E34546" w14:textId="77777777" w:rsidR="00764B55" w:rsidRDefault="00764B5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764B55" w14:paraId="69D4189D" w14:textId="77777777" w:rsidTr="00A47E3A">
        <w:trPr>
          <w:trHeight w:val="190"/>
        </w:trPr>
        <w:tc>
          <w:tcPr>
            <w:tcW w:w="1306" w:type="dxa"/>
            <w:tcBorders>
              <w:top w:val="single" w:sz="6" w:space="0" w:color="auto"/>
              <w:left w:val="single" w:sz="6" w:space="0" w:color="auto"/>
              <w:bottom w:val="single" w:sz="6" w:space="0" w:color="auto"/>
              <w:right w:val="single" w:sz="6" w:space="0" w:color="auto"/>
            </w:tcBorders>
          </w:tcPr>
          <w:p w14:paraId="5CE712E1" w14:textId="77777777" w:rsidR="00764B55" w:rsidRDefault="00764B55">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27CC28EB" w14:textId="77777777" w:rsidR="00764B55" w:rsidRDefault="00764B55">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5E4A776A" w14:textId="77777777" w:rsidR="00764B55" w:rsidRDefault="00764B55">
            <w:pPr>
              <w:autoSpaceDE w:val="0"/>
              <w:autoSpaceDN w:val="0"/>
              <w:adjustRightInd w:val="0"/>
              <w:spacing w:after="0"/>
              <w:jc w:val="right"/>
              <w:rPr>
                <w:rFonts w:ascii="Calibri" w:hAnsi="Calibri" w:cs="Calibri"/>
                <w:color w:val="000000"/>
                <w:sz w:val="22"/>
                <w:szCs w:val="22"/>
                <w:lang w:val="sr-Cyrl-RS"/>
              </w:rPr>
            </w:pPr>
          </w:p>
        </w:tc>
      </w:tr>
      <w:tr w:rsidR="00764B55" w14:paraId="3D7B9531" w14:textId="77777777" w:rsidTr="00A47E3A">
        <w:trPr>
          <w:trHeight w:val="190"/>
        </w:trPr>
        <w:tc>
          <w:tcPr>
            <w:tcW w:w="1306" w:type="dxa"/>
            <w:tcBorders>
              <w:top w:val="single" w:sz="6" w:space="0" w:color="auto"/>
              <w:left w:val="single" w:sz="6" w:space="0" w:color="auto"/>
              <w:bottom w:val="single" w:sz="6" w:space="0" w:color="auto"/>
              <w:right w:val="single" w:sz="6" w:space="0" w:color="auto"/>
            </w:tcBorders>
            <w:hideMark/>
          </w:tcPr>
          <w:p w14:paraId="08C12996" w14:textId="708E73D1" w:rsidR="00764B55" w:rsidRDefault="00764B5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8</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75651E34" w14:textId="77777777" w:rsidR="00764B55" w:rsidRDefault="00764B5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4344B25E" w14:textId="77777777" w:rsidR="00764B55" w:rsidRDefault="00764B55">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764B55" w14:paraId="5B1BF9A2" w14:textId="77777777" w:rsidTr="00A47E3A">
        <w:trPr>
          <w:trHeight w:val="190"/>
        </w:trPr>
        <w:tc>
          <w:tcPr>
            <w:tcW w:w="1306" w:type="dxa"/>
            <w:tcBorders>
              <w:top w:val="single" w:sz="6" w:space="0" w:color="auto"/>
              <w:left w:val="single" w:sz="6" w:space="0" w:color="auto"/>
              <w:bottom w:val="single" w:sz="6" w:space="0" w:color="auto"/>
              <w:right w:val="single" w:sz="6" w:space="0" w:color="auto"/>
            </w:tcBorders>
            <w:hideMark/>
          </w:tcPr>
          <w:p w14:paraId="491758DC" w14:textId="662DD7B3" w:rsidR="00764B55" w:rsidRDefault="00764B55">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8</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1FB8C485" w14:textId="77777777" w:rsidR="00764B55" w:rsidRDefault="00764B5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0E57D891" w14:textId="77777777" w:rsidR="00764B55" w:rsidRDefault="00764B5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A47E3A" w14:paraId="5E35288D" w14:textId="77777777" w:rsidTr="00A47E3A">
        <w:trPr>
          <w:trHeight w:val="190"/>
        </w:trPr>
        <w:tc>
          <w:tcPr>
            <w:tcW w:w="1306" w:type="dxa"/>
            <w:tcBorders>
              <w:top w:val="single" w:sz="6" w:space="0" w:color="auto"/>
              <w:left w:val="single" w:sz="6" w:space="0" w:color="auto"/>
              <w:bottom w:val="single" w:sz="6" w:space="0" w:color="auto"/>
              <w:right w:val="single" w:sz="6" w:space="0" w:color="auto"/>
            </w:tcBorders>
          </w:tcPr>
          <w:p w14:paraId="1877C733" w14:textId="33B79A14" w:rsidR="00A47E3A" w:rsidRDefault="00A47E3A" w:rsidP="00A47E3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8</w:t>
            </w:r>
            <w:r>
              <w:rPr>
                <w:rFonts w:ascii="Calibri" w:hAnsi="Calibri" w:cs="Calibri"/>
                <w:color w:val="000000"/>
                <w:sz w:val="22"/>
                <w:szCs w:val="22"/>
                <w:lang w:val="sr-Cyrl-RS"/>
              </w:rPr>
              <w:t>-03</w:t>
            </w:r>
          </w:p>
        </w:tc>
        <w:tc>
          <w:tcPr>
            <w:tcW w:w="7376" w:type="dxa"/>
            <w:tcBorders>
              <w:top w:val="single" w:sz="6" w:space="0" w:color="auto"/>
              <w:left w:val="single" w:sz="6" w:space="0" w:color="auto"/>
              <w:bottom w:val="single" w:sz="6" w:space="0" w:color="auto"/>
              <w:right w:val="single" w:sz="6" w:space="0" w:color="auto"/>
            </w:tcBorders>
          </w:tcPr>
          <w:p w14:paraId="4621A7E0" w14:textId="0C7DCE86" w:rsidR="00A47E3A" w:rsidRDefault="00A47E3A" w:rsidP="00A47E3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tcPr>
          <w:p w14:paraId="143206A2" w14:textId="5168A220" w:rsidR="00A47E3A" w:rsidRDefault="00A47E3A" w:rsidP="00A47E3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764B55" w14:paraId="776FA179" w14:textId="77777777" w:rsidTr="00A47E3A">
        <w:trPr>
          <w:trHeight w:val="190"/>
        </w:trPr>
        <w:tc>
          <w:tcPr>
            <w:tcW w:w="1306" w:type="dxa"/>
            <w:tcBorders>
              <w:top w:val="single" w:sz="6" w:space="0" w:color="auto"/>
              <w:left w:val="single" w:sz="6" w:space="0" w:color="auto"/>
              <w:bottom w:val="single" w:sz="6" w:space="0" w:color="auto"/>
              <w:right w:val="single" w:sz="6" w:space="0" w:color="auto"/>
            </w:tcBorders>
            <w:hideMark/>
          </w:tcPr>
          <w:p w14:paraId="5B449637" w14:textId="56924B9C" w:rsidR="00764B55" w:rsidRDefault="00764B5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lang w:val="fr-FR"/>
              </w:rPr>
              <w:t>8</w:t>
            </w:r>
            <w:r>
              <w:rPr>
                <w:rFonts w:ascii="Calibri" w:hAnsi="Calibri" w:cs="Calibri"/>
                <w:color w:val="000000"/>
                <w:sz w:val="22"/>
                <w:szCs w:val="22"/>
                <w:lang w:val="sr-Cyrl-RS"/>
              </w:rPr>
              <w:t>-0</w:t>
            </w:r>
            <w:r w:rsidR="00A47E3A">
              <w:rPr>
                <w:rFonts w:ascii="Calibri" w:hAnsi="Calibri" w:cs="Calibri"/>
                <w:color w:val="000000"/>
                <w:sz w:val="22"/>
                <w:szCs w:val="22"/>
                <w:lang w:val="sr-Cyrl-RS"/>
              </w:rPr>
              <w:t>4</w:t>
            </w:r>
          </w:p>
        </w:tc>
        <w:tc>
          <w:tcPr>
            <w:tcW w:w="7376" w:type="dxa"/>
            <w:tcBorders>
              <w:top w:val="single" w:sz="6" w:space="0" w:color="auto"/>
              <w:left w:val="single" w:sz="6" w:space="0" w:color="auto"/>
              <w:bottom w:val="single" w:sz="6" w:space="0" w:color="auto"/>
              <w:right w:val="single" w:sz="6" w:space="0" w:color="auto"/>
            </w:tcBorders>
            <w:hideMark/>
          </w:tcPr>
          <w:p w14:paraId="71439811" w14:textId="74F55C9A" w:rsidR="00764B55" w:rsidRDefault="00764B5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r w:rsidR="00A47E3A">
              <w:rPr>
                <w:rFonts w:ascii="Calibri" w:hAnsi="Calibri" w:cs="Calibri"/>
                <w:color w:val="000000"/>
                <w:sz w:val="22"/>
                <w:szCs w:val="22"/>
                <w:lang w:val="sr-Cyrl-RS"/>
              </w:rPr>
              <w:t xml:space="preserve"> И ПРЕСЕЦИ</w:t>
            </w:r>
          </w:p>
        </w:tc>
        <w:tc>
          <w:tcPr>
            <w:tcW w:w="993" w:type="dxa"/>
            <w:tcBorders>
              <w:top w:val="single" w:sz="6" w:space="0" w:color="auto"/>
              <w:left w:val="single" w:sz="6" w:space="0" w:color="auto"/>
              <w:bottom w:val="single" w:sz="6" w:space="0" w:color="auto"/>
              <w:right w:val="single" w:sz="6" w:space="0" w:color="auto"/>
            </w:tcBorders>
            <w:hideMark/>
          </w:tcPr>
          <w:p w14:paraId="492DA715" w14:textId="77777777" w:rsidR="00764B55" w:rsidRDefault="00764B5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764B55" w14:paraId="1C3CA22C" w14:textId="77777777" w:rsidTr="00A47E3A">
        <w:trPr>
          <w:trHeight w:val="190"/>
        </w:trPr>
        <w:tc>
          <w:tcPr>
            <w:tcW w:w="1306" w:type="dxa"/>
            <w:tcBorders>
              <w:top w:val="single" w:sz="6" w:space="0" w:color="auto"/>
              <w:left w:val="single" w:sz="6" w:space="0" w:color="auto"/>
              <w:bottom w:val="single" w:sz="6" w:space="0" w:color="auto"/>
              <w:right w:val="single" w:sz="6" w:space="0" w:color="auto"/>
            </w:tcBorders>
            <w:hideMark/>
          </w:tcPr>
          <w:p w14:paraId="10929ECA" w14:textId="4A54A367" w:rsidR="00764B55" w:rsidRDefault="00764B55">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8</w:t>
            </w:r>
            <w:r>
              <w:rPr>
                <w:rFonts w:ascii="Calibri" w:hAnsi="Calibri" w:cs="Calibri"/>
                <w:color w:val="000000"/>
                <w:sz w:val="22"/>
                <w:szCs w:val="22"/>
                <w:lang w:val="sr-Cyrl-RS"/>
              </w:rPr>
              <w:t>-0</w:t>
            </w:r>
            <w:r w:rsidR="00A47E3A">
              <w:rPr>
                <w:rFonts w:ascii="Calibri" w:hAnsi="Calibri" w:cs="Calibri"/>
                <w:color w:val="000000"/>
                <w:sz w:val="22"/>
                <w:szCs w:val="22"/>
                <w:lang w:val="sr-Cyrl-RS"/>
              </w:rPr>
              <w:t>5</w:t>
            </w:r>
          </w:p>
        </w:tc>
        <w:tc>
          <w:tcPr>
            <w:tcW w:w="7376" w:type="dxa"/>
            <w:tcBorders>
              <w:top w:val="single" w:sz="6" w:space="0" w:color="auto"/>
              <w:left w:val="single" w:sz="6" w:space="0" w:color="auto"/>
              <w:bottom w:val="single" w:sz="6" w:space="0" w:color="auto"/>
              <w:right w:val="single" w:sz="6" w:space="0" w:color="auto"/>
            </w:tcBorders>
            <w:hideMark/>
          </w:tcPr>
          <w:p w14:paraId="63E25A5C" w14:textId="72BBED04" w:rsidR="00764B55" w:rsidRDefault="00764B55">
            <w:pPr>
              <w:autoSpaceDE w:val="0"/>
              <w:autoSpaceDN w:val="0"/>
              <w:adjustRightInd w:val="0"/>
              <w:spacing w:after="0"/>
              <w:jc w:val="left"/>
              <w:rPr>
                <w:rFonts w:ascii="Calibri" w:hAnsi="Calibri" w:cs="Calibri"/>
                <w:color w:val="000000"/>
                <w:sz w:val="22"/>
                <w:szCs w:val="22"/>
                <w:lang w:val="sr-Latn-RS"/>
              </w:rPr>
            </w:pPr>
            <w:r>
              <w:rPr>
                <w:rFonts w:ascii="Calibri" w:hAnsi="Calibri" w:cs="Calibri"/>
                <w:color w:val="000000"/>
                <w:sz w:val="22"/>
                <w:szCs w:val="22"/>
                <w:lang w:val="sr-Cyrl-RS"/>
              </w:rPr>
              <w:t>П</w:t>
            </w:r>
            <w:r w:rsidR="00A47E3A">
              <w:rPr>
                <w:rFonts w:ascii="Calibri" w:hAnsi="Calibri" w:cs="Calibri"/>
                <w:color w:val="000000"/>
                <w:sz w:val="22"/>
                <w:szCs w:val="22"/>
                <w:lang w:val="sr-Cyrl-RS"/>
              </w:rPr>
              <w:t>Р</w:t>
            </w:r>
            <w:r>
              <w:rPr>
                <w:rFonts w:ascii="Calibri" w:hAnsi="Calibri" w:cs="Calibri"/>
                <w:color w:val="000000"/>
                <w:sz w:val="22"/>
                <w:szCs w:val="22"/>
                <w:lang w:val="sr-Cyrl-RS"/>
              </w:rPr>
              <w:t>ЕСЕЦИ И ИЗГЛЕДИ</w:t>
            </w:r>
          </w:p>
        </w:tc>
        <w:tc>
          <w:tcPr>
            <w:tcW w:w="993" w:type="dxa"/>
            <w:tcBorders>
              <w:top w:val="single" w:sz="6" w:space="0" w:color="auto"/>
              <w:left w:val="single" w:sz="6" w:space="0" w:color="auto"/>
              <w:bottom w:val="single" w:sz="6" w:space="0" w:color="auto"/>
              <w:right w:val="single" w:sz="6" w:space="0" w:color="auto"/>
            </w:tcBorders>
            <w:hideMark/>
          </w:tcPr>
          <w:p w14:paraId="7DB1775A" w14:textId="77777777" w:rsidR="00764B55" w:rsidRDefault="00764B55">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bookmarkEnd w:id="36"/>
      </w:tr>
      <w:tr w:rsidR="009B1712" w14:paraId="34E1BB99" w14:textId="77777777" w:rsidTr="009B1712">
        <w:trPr>
          <w:trHeight w:val="190"/>
        </w:trPr>
        <w:tc>
          <w:tcPr>
            <w:tcW w:w="1306" w:type="dxa"/>
            <w:tcBorders>
              <w:top w:val="single" w:sz="6" w:space="0" w:color="auto"/>
              <w:left w:val="single" w:sz="6" w:space="0" w:color="auto"/>
              <w:bottom w:val="single" w:sz="6" w:space="0" w:color="auto"/>
              <w:right w:val="single" w:sz="6" w:space="0" w:color="auto"/>
            </w:tcBorders>
            <w:hideMark/>
          </w:tcPr>
          <w:p w14:paraId="4901A50D" w14:textId="39DF742A" w:rsidR="009B1712" w:rsidRDefault="009B171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1.8-06</w:t>
            </w:r>
          </w:p>
        </w:tc>
        <w:tc>
          <w:tcPr>
            <w:tcW w:w="7376" w:type="dxa"/>
            <w:tcBorders>
              <w:top w:val="single" w:sz="6" w:space="0" w:color="auto"/>
              <w:left w:val="single" w:sz="6" w:space="0" w:color="auto"/>
              <w:bottom w:val="single" w:sz="6" w:space="0" w:color="auto"/>
              <w:right w:val="single" w:sz="6" w:space="0" w:color="auto"/>
            </w:tcBorders>
            <w:hideMark/>
          </w:tcPr>
          <w:p w14:paraId="5F25D071" w14:textId="77777777" w:rsidR="009B1712" w:rsidRDefault="009B171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3" w:type="dxa"/>
            <w:tcBorders>
              <w:top w:val="single" w:sz="6" w:space="0" w:color="auto"/>
              <w:left w:val="single" w:sz="6" w:space="0" w:color="auto"/>
              <w:bottom w:val="single" w:sz="6" w:space="0" w:color="auto"/>
              <w:right w:val="single" w:sz="6" w:space="0" w:color="auto"/>
            </w:tcBorders>
            <w:hideMark/>
          </w:tcPr>
          <w:p w14:paraId="48BA79DC" w14:textId="77777777" w:rsidR="009B1712" w:rsidRDefault="009B171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9B1712">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27FC3" w14:textId="77777777" w:rsidR="00430569" w:rsidRDefault="00430569" w:rsidP="00E82514">
      <w:r>
        <w:separator/>
      </w:r>
    </w:p>
    <w:p w14:paraId="791C19F4" w14:textId="77777777" w:rsidR="00430569" w:rsidRDefault="00430569" w:rsidP="00E82514"/>
    <w:p w14:paraId="461C95BC" w14:textId="77777777" w:rsidR="00430569" w:rsidRDefault="00430569"/>
    <w:p w14:paraId="51A91CF2" w14:textId="77777777" w:rsidR="00430569" w:rsidRDefault="00430569"/>
  </w:endnote>
  <w:endnote w:type="continuationSeparator" w:id="0">
    <w:p w14:paraId="223DDD3A" w14:textId="77777777" w:rsidR="00430569" w:rsidRDefault="00430569" w:rsidP="00E82514">
      <w:r>
        <w:continuationSeparator/>
      </w:r>
    </w:p>
    <w:p w14:paraId="3A5CBBB5" w14:textId="77777777" w:rsidR="00430569" w:rsidRDefault="00430569" w:rsidP="00E82514"/>
    <w:p w14:paraId="1299ED17" w14:textId="77777777" w:rsidR="00430569" w:rsidRDefault="00430569"/>
    <w:p w14:paraId="36295922" w14:textId="77777777" w:rsidR="00430569" w:rsidRDefault="004305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09AA1" w14:textId="77777777" w:rsidR="00430569" w:rsidRDefault="00430569" w:rsidP="00E82514">
      <w:r>
        <w:separator/>
      </w:r>
    </w:p>
  </w:footnote>
  <w:footnote w:type="continuationSeparator" w:id="0">
    <w:p w14:paraId="70BC33C3" w14:textId="77777777" w:rsidR="00430569" w:rsidRDefault="00430569" w:rsidP="00E82514">
      <w:r>
        <w:continuationSeparator/>
      </w:r>
    </w:p>
  </w:footnote>
  <w:footnote w:type="continuationNotice" w:id="1">
    <w:p w14:paraId="3C8342FE" w14:textId="77777777" w:rsidR="00430569" w:rsidRDefault="004305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10687CBD">
              <wp:simplePos x="0" y="0"/>
              <wp:positionH relativeFrom="column">
                <wp:posOffset>1301090</wp:posOffset>
              </wp:positionH>
              <wp:positionV relativeFrom="paragraph">
                <wp:posOffset>-38842</wp:posOffset>
              </wp:positionV>
              <wp:extent cx="2991600" cy="1403985"/>
              <wp:effectExtent l="0" t="0" r="18415"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1600" cy="1403985"/>
                      </a:xfrm>
                      <a:prstGeom prst="rect">
                        <a:avLst/>
                      </a:prstGeom>
                      <a:solidFill>
                        <a:srgbClr val="FFFFFF"/>
                      </a:solidFill>
                      <a:ln w="9525">
                        <a:solidFill>
                          <a:schemeClr val="bg1"/>
                        </a:solidFill>
                        <a:miter lim="800000"/>
                        <a:headEnd/>
                        <a:tailEnd/>
                      </a:ln>
                    </wps:spPr>
                    <wps:txbx>
                      <w:txbxContent>
                        <w:p w14:paraId="2EAF1349" w14:textId="77777777" w:rsidR="0064700E" w:rsidRDefault="0064700E" w:rsidP="0064700E">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0CA846C1"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35.55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" strokecolor="white [3212]">
              <v:textbox style="mso-fit-shape-to-text:t">
                <w:txbxContent>
                  <w:p w14:paraId="2EAF1349" w14:textId="77777777" w:rsidR="0064700E" w:rsidRDefault="0064700E" w:rsidP="0064700E">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0CA846C1"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5E859E24">
              <wp:simplePos x="0" y="0"/>
              <wp:positionH relativeFrom="column">
                <wp:posOffset>1299845</wp:posOffset>
              </wp:positionH>
              <wp:positionV relativeFrom="paragraph">
                <wp:posOffset>-38842</wp:posOffset>
              </wp:positionV>
              <wp:extent cx="3088800" cy="1403985"/>
              <wp:effectExtent l="0" t="0" r="16510"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8800" cy="1403985"/>
                      </a:xfrm>
                      <a:prstGeom prst="rect">
                        <a:avLst/>
                      </a:prstGeom>
                      <a:solidFill>
                        <a:srgbClr val="FFFFFF"/>
                      </a:solidFill>
                      <a:ln w="9525">
                        <a:solidFill>
                          <a:schemeClr val="bg1"/>
                        </a:solidFill>
                        <a:miter lim="800000"/>
                        <a:headEnd/>
                        <a:tailEnd/>
                      </a:ln>
                    </wps:spPr>
                    <wps:txbx>
                      <w:txbxContent>
                        <w:p w14:paraId="2C3FBAE2" w14:textId="77777777" w:rsidR="0064700E" w:rsidRDefault="0064700E" w:rsidP="0064700E">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587C1BB4"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43.2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" strokecolor="white [3212]">
              <v:textbox style="mso-fit-shape-to-text:t">
                <w:txbxContent>
                  <w:p w14:paraId="2C3FBAE2" w14:textId="77777777" w:rsidR="0064700E" w:rsidRDefault="0064700E" w:rsidP="0064700E">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587C1BB4"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2"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1537739"/>
    <w:multiLevelType w:val="multilevel"/>
    <w:tmpl w:val="DA4C4800"/>
    <w:lvl w:ilvl="0">
      <w:start w:val="1"/>
      <w:numFmt w:val="bullet"/>
      <w:pStyle w:val="Puce1"/>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10"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7"/>
  </w:num>
  <w:num w:numId="6">
    <w:abstractNumId w:val="2"/>
  </w:num>
  <w:num w:numId="7">
    <w:abstractNumId w:val="8"/>
  </w:num>
  <w:num w:numId="8">
    <w:abstractNumId w:val="8"/>
  </w:num>
  <w:num w:numId="9">
    <w:abstractNumId w:val="8"/>
  </w:num>
  <w:num w:numId="10">
    <w:abstractNumId w:val="4"/>
  </w:num>
  <w:num w:numId="11">
    <w:abstractNumId w:val="3"/>
  </w:num>
  <w:num w:numId="12">
    <w:abstractNumId w:val="1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3"/>
    <w:lvlOverride w:ilvl="0">
      <w:startOverride w:val="1"/>
    </w:lvlOverride>
  </w:num>
  <w:num w:numId="21">
    <w:abstractNumId w:val="0"/>
  </w:num>
  <w:num w:numId="22">
    <w:abstractNumId w:val="10"/>
  </w:num>
  <w:num w:numId="23">
    <w:abstractNumId w:val="1"/>
  </w:num>
  <w:num w:numId="24">
    <w:abstractNumId w:val="1"/>
  </w:num>
  <w:num w:numId="25">
    <w:abstractNumId w:val="1"/>
  </w:num>
  <w:num w:numId="26">
    <w:abstractNumId w:val="3"/>
  </w:num>
  <w:num w:numId="27">
    <w:abstractNumId w:val="3"/>
  </w:num>
  <w:num w:numId="28">
    <w:abstractNumId w:val="3"/>
  </w:num>
  <w:num w:numId="29">
    <w:abstractNumId w:val="1"/>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C48"/>
    <w:rsid w:val="000116C4"/>
    <w:rsid w:val="00012417"/>
    <w:rsid w:val="00012F40"/>
    <w:rsid w:val="00013768"/>
    <w:rsid w:val="00013FF2"/>
    <w:rsid w:val="00021FED"/>
    <w:rsid w:val="000279B0"/>
    <w:rsid w:val="0003249E"/>
    <w:rsid w:val="00032BD0"/>
    <w:rsid w:val="000343B0"/>
    <w:rsid w:val="0003501B"/>
    <w:rsid w:val="000378C8"/>
    <w:rsid w:val="00043635"/>
    <w:rsid w:val="0004522D"/>
    <w:rsid w:val="00046CF0"/>
    <w:rsid w:val="0004781E"/>
    <w:rsid w:val="00051F2F"/>
    <w:rsid w:val="0005455D"/>
    <w:rsid w:val="000545F6"/>
    <w:rsid w:val="0005628F"/>
    <w:rsid w:val="00057264"/>
    <w:rsid w:val="00065EB1"/>
    <w:rsid w:val="0006646A"/>
    <w:rsid w:val="00067543"/>
    <w:rsid w:val="000710A9"/>
    <w:rsid w:val="00072C02"/>
    <w:rsid w:val="0007776B"/>
    <w:rsid w:val="00080850"/>
    <w:rsid w:val="00080F0E"/>
    <w:rsid w:val="00084625"/>
    <w:rsid w:val="00086ABE"/>
    <w:rsid w:val="0009014A"/>
    <w:rsid w:val="000908CA"/>
    <w:rsid w:val="00091062"/>
    <w:rsid w:val="00091A0D"/>
    <w:rsid w:val="00092446"/>
    <w:rsid w:val="00092751"/>
    <w:rsid w:val="00094D18"/>
    <w:rsid w:val="00095051"/>
    <w:rsid w:val="000A3E5A"/>
    <w:rsid w:val="000A3FED"/>
    <w:rsid w:val="000A693C"/>
    <w:rsid w:val="000A6E3B"/>
    <w:rsid w:val="000B08C5"/>
    <w:rsid w:val="000B0CF2"/>
    <w:rsid w:val="000B3F0D"/>
    <w:rsid w:val="000B4E5B"/>
    <w:rsid w:val="000B52D0"/>
    <w:rsid w:val="000B555F"/>
    <w:rsid w:val="000B5848"/>
    <w:rsid w:val="000B75AA"/>
    <w:rsid w:val="000B79D3"/>
    <w:rsid w:val="000C100D"/>
    <w:rsid w:val="000C109D"/>
    <w:rsid w:val="000C34D0"/>
    <w:rsid w:val="000C40AF"/>
    <w:rsid w:val="000C4AAD"/>
    <w:rsid w:val="000C568D"/>
    <w:rsid w:val="000C5FD3"/>
    <w:rsid w:val="000D0B46"/>
    <w:rsid w:val="000D0B61"/>
    <w:rsid w:val="000D27C8"/>
    <w:rsid w:val="000D45BC"/>
    <w:rsid w:val="000D6AD8"/>
    <w:rsid w:val="000E5680"/>
    <w:rsid w:val="000E56BA"/>
    <w:rsid w:val="000E5ECF"/>
    <w:rsid w:val="000E66E1"/>
    <w:rsid w:val="000E6B08"/>
    <w:rsid w:val="000F0245"/>
    <w:rsid w:val="000F1D88"/>
    <w:rsid w:val="000F252C"/>
    <w:rsid w:val="000F30EB"/>
    <w:rsid w:val="000F53BA"/>
    <w:rsid w:val="000F5D9F"/>
    <w:rsid w:val="000F6DDB"/>
    <w:rsid w:val="00100E5E"/>
    <w:rsid w:val="001014D0"/>
    <w:rsid w:val="00103128"/>
    <w:rsid w:val="00103C98"/>
    <w:rsid w:val="001044AD"/>
    <w:rsid w:val="00104F77"/>
    <w:rsid w:val="00105CA1"/>
    <w:rsid w:val="0010756D"/>
    <w:rsid w:val="00107A95"/>
    <w:rsid w:val="0011313F"/>
    <w:rsid w:val="00113F2E"/>
    <w:rsid w:val="00114028"/>
    <w:rsid w:val="001146CE"/>
    <w:rsid w:val="00114E7B"/>
    <w:rsid w:val="00123E04"/>
    <w:rsid w:val="001268B9"/>
    <w:rsid w:val="00131F6F"/>
    <w:rsid w:val="00134CD5"/>
    <w:rsid w:val="001376FF"/>
    <w:rsid w:val="0014048E"/>
    <w:rsid w:val="001404C5"/>
    <w:rsid w:val="001415B6"/>
    <w:rsid w:val="00146E2C"/>
    <w:rsid w:val="0014791E"/>
    <w:rsid w:val="00150854"/>
    <w:rsid w:val="0015225D"/>
    <w:rsid w:val="00154577"/>
    <w:rsid w:val="001557D3"/>
    <w:rsid w:val="001557FC"/>
    <w:rsid w:val="00155AA4"/>
    <w:rsid w:val="00156AB4"/>
    <w:rsid w:val="0016001D"/>
    <w:rsid w:val="001601DC"/>
    <w:rsid w:val="00161080"/>
    <w:rsid w:val="00162BC2"/>
    <w:rsid w:val="00163745"/>
    <w:rsid w:val="001639CF"/>
    <w:rsid w:val="00165401"/>
    <w:rsid w:val="00165ABB"/>
    <w:rsid w:val="00165CA8"/>
    <w:rsid w:val="00166D08"/>
    <w:rsid w:val="00185182"/>
    <w:rsid w:val="00192082"/>
    <w:rsid w:val="00193242"/>
    <w:rsid w:val="00193C4E"/>
    <w:rsid w:val="001942C4"/>
    <w:rsid w:val="0019498E"/>
    <w:rsid w:val="00195203"/>
    <w:rsid w:val="00195E46"/>
    <w:rsid w:val="00196FA5"/>
    <w:rsid w:val="001972B4"/>
    <w:rsid w:val="001A044D"/>
    <w:rsid w:val="001A0947"/>
    <w:rsid w:val="001A1164"/>
    <w:rsid w:val="001A12CD"/>
    <w:rsid w:val="001A4EFA"/>
    <w:rsid w:val="001A5C4A"/>
    <w:rsid w:val="001B4A37"/>
    <w:rsid w:val="001C1DE0"/>
    <w:rsid w:val="001C2A65"/>
    <w:rsid w:val="001C5FBE"/>
    <w:rsid w:val="001C6E5A"/>
    <w:rsid w:val="001C778D"/>
    <w:rsid w:val="001D5936"/>
    <w:rsid w:val="001E2DE7"/>
    <w:rsid w:val="001E54E1"/>
    <w:rsid w:val="001E611B"/>
    <w:rsid w:val="001E6A3D"/>
    <w:rsid w:val="001E6B73"/>
    <w:rsid w:val="001E6BFA"/>
    <w:rsid w:val="001F273B"/>
    <w:rsid w:val="001F2A62"/>
    <w:rsid w:val="001F2D50"/>
    <w:rsid w:val="001F72BA"/>
    <w:rsid w:val="002012F9"/>
    <w:rsid w:val="00202387"/>
    <w:rsid w:val="00203E36"/>
    <w:rsid w:val="002042A6"/>
    <w:rsid w:val="00211014"/>
    <w:rsid w:val="002117B3"/>
    <w:rsid w:val="00212122"/>
    <w:rsid w:val="00214AB6"/>
    <w:rsid w:val="00214BEA"/>
    <w:rsid w:val="00214D5A"/>
    <w:rsid w:val="00216444"/>
    <w:rsid w:val="002176B6"/>
    <w:rsid w:val="00217D93"/>
    <w:rsid w:val="002216AD"/>
    <w:rsid w:val="00225695"/>
    <w:rsid w:val="00235302"/>
    <w:rsid w:val="002363ED"/>
    <w:rsid w:val="00237FA0"/>
    <w:rsid w:val="00243A3C"/>
    <w:rsid w:val="0024428D"/>
    <w:rsid w:val="00251375"/>
    <w:rsid w:val="0025150D"/>
    <w:rsid w:val="00251FC4"/>
    <w:rsid w:val="00252A9A"/>
    <w:rsid w:val="002535ED"/>
    <w:rsid w:val="002605A1"/>
    <w:rsid w:val="00262F8F"/>
    <w:rsid w:val="00263504"/>
    <w:rsid w:val="00265A77"/>
    <w:rsid w:val="00273841"/>
    <w:rsid w:val="0027499A"/>
    <w:rsid w:val="00277486"/>
    <w:rsid w:val="0028026B"/>
    <w:rsid w:val="002823BA"/>
    <w:rsid w:val="00282823"/>
    <w:rsid w:val="00283A6C"/>
    <w:rsid w:val="00284139"/>
    <w:rsid w:val="00287445"/>
    <w:rsid w:val="00287FC4"/>
    <w:rsid w:val="00291062"/>
    <w:rsid w:val="002917EA"/>
    <w:rsid w:val="00294865"/>
    <w:rsid w:val="00297175"/>
    <w:rsid w:val="002A170F"/>
    <w:rsid w:val="002A176C"/>
    <w:rsid w:val="002A60BE"/>
    <w:rsid w:val="002A62CB"/>
    <w:rsid w:val="002A6C12"/>
    <w:rsid w:val="002A76F0"/>
    <w:rsid w:val="002B0E9D"/>
    <w:rsid w:val="002B4E4A"/>
    <w:rsid w:val="002B6A5F"/>
    <w:rsid w:val="002C4E38"/>
    <w:rsid w:val="002C6164"/>
    <w:rsid w:val="002C6736"/>
    <w:rsid w:val="002D0722"/>
    <w:rsid w:val="002D3584"/>
    <w:rsid w:val="002D59BF"/>
    <w:rsid w:val="002E0BA4"/>
    <w:rsid w:val="002E3DD6"/>
    <w:rsid w:val="002E5AF1"/>
    <w:rsid w:val="002E7D43"/>
    <w:rsid w:val="002F18DA"/>
    <w:rsid w:val="002F325C"/>
    <w:rsid w:val="00302D22"/>
    <w:rsid w:val="0030327A"/>
    <w:rsid w:val="00306BA5"/>
    <w:rsid w:val="00307223"/>
    <w:rsid w:val="00311DDB"/>
    <w:rsid w:val="00316193"/>
    <w:rsid w:val="0031743B"/>
    <w:rsid w:val="00320C9B"/>
    <w:rsid w:val="0032125A"/>
    <w:rsid w:val="003226A1"/>
    <w:rsid w:val="00322B26"/>
    <w:rsid w:val="00324D7F"/>
    <w:rsid w:val="00327C86"/>
    <w:rsid w:val="003320C2"/>
    <w:rsid w:val="00332E5A"/>
    <w:rsid w:val="00334BFA"/>
    <w:rsid w:val="00337519"/>
    <w:rsid w:val="00343F9D"/>
    <w:rsid w:val="00346DFE"/>
    <w:rsid w:val="003472CF"/>
    <w:rsid w:val="00350F2C"/>
    <w:rsid w:val="00351BAD"/>
    <w:rsid w:val="003529AE"/>
    <w:rsid w:val="003556EF"/>
    <w:rsid w:val="00356142"/>
    <w:rsid w:val="00357ADF"/>
    <w:rsid w:val="00361FA5"/>
    <w:rsid w:val="0036387A"/>
    <w:rsid w:val="003638AA"/>
    <w:rsid w:val="00363DA3"/>
    <w:rsid w:val="00367EDB"/>
    <w:rsid w:val="003722E8"/>
    <w:rsid w:val="003738FB"/>
    <w:rsid w:val="00374799"/>
    <w:rsid w:val="003760F2"/>
    <w:rsid w:val="00381029"/>
    <w:rsid w:val="0038297E"/>
    <w:rsid w:val="003901A1"/>
    <w:rsid w:val="003902BB"/>
    <w:rsid w:val="00390525"/>
    <w:rsid w:val="00393733"/>
    <w:rsid w:val="0039523A"/>
    <w:rsid w:val="00395242"/>
    <w:rsid w:val="0039603A"/>
    <w:rsid w:val="003A08FA"/>
    <w:rsid w:val="003A1A8B"/>
    <w:rsid w:val="003A342A"/>
    <w:rsid w:val="003A75AC"/>
    <w:rsid w:val="003B18D4"/>
    <w:rsid w:val="003B3B39"/>
    <w:rsid w:val="003B3C9B"/>
    <w:rsid w:val="003B4935"/>
    <w:rsid w:val="003B56FB"/>
    <w:rsid w:val="003B7D8D"/>
    <w:rsid w:val="003C221A"/>
    <w:rsid w:val="003C462E"/>
    <w:rsid w:val="003C582C"/>
    <w:rsid w:val="003C6099"/>
    <w:rsid w:val="003C6B0F"/>
    <w:rsid w:val="003C6CC1"/>
    <w:rsid w:val="003D1028"/>
    <w:rsid w:val="003D6037"/>
    <w:rsid w:val="003D61AC"/>
    <w:rsid w:val="003D71A7"/>
    <w:rsid w:val="003E11A8"/>
    <w:rsid w:val="003E128B"/>
    <w:rsid w:val="003E3274"/>
    <w:rsid w:val="003E4108"/>
    <w:rsid w:val="003E4633"/>
    <w:rsid w:val="003E6CED"/>
    <w:rsid w:val="003E6FA4"/>
    <w:rsid w:val="003F3329"/>
    <w:rsid w:val="003F56E4"/>
    <w:rsid w:val="00402119"/>
    <w:rsid w:val="0040227D"/>
    <w:rsid w:val="0040367A"/>
    <w:rsid w:val="004048E8"/>
    <w:rsid w:val="004052B7"/>
    <w:rsid w:val="004066FA"/>
    <w:rsid w:val="0041452D"/>
    <w:rsid w:val="00415AF6"/>
    <w:rsid w:val="00421744"/>
    <w:rsid w:val="004221CF"/>
    <w:rsid w:val="0042417B"/>
    <w:rsid w:val="00430569"/>
    <w:rsid w:val="00431257"/>
    <w:rsid w:val="00433659"/>
    <w:rsid w:val="004345AB"/>
    <w:rsid w:val="00435E7B"/>
    <w:rsid w:val="004373B2"/>
    <w:rsid w:val="00437616"/>
    <w:rsid w:val="00437BC2"/>
    <w:rsid w:val="00440A91"/>
    <w:rsid w:val="004412C2"/>
    <w:rsid w:val="004413CB"/>
    <w:rsid w:val="00443F8B"/>
    <w:rsid w:val="00444227"/>
    <w:rsid w:val="0044499D"/>
    <w:rsid w:val="00446576"/>
    <w:rsid w:val="00452F81"/>
    <w:rsid w:val="00453E5F"/>
    <w:rsid w:val="0045567A"/>
    <w:rsid w:val="00456D06"/>
    <w:rsid w:val="00457184"/>
    <w:rsid w:val="00464CAC"/>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75EF"/>
    <w:rsid w:val="0049097B"/>
    <w:rsid w:val="00491479"/>
    <w:rsid w:val="00492FB1"/>
    <w:rsid w:val="0049312F"/>
    <w:rsid w:val="004942C5"/>
    <w:rsid w:val="00494E62"/>
    <w:rsid w:val="00495CF5"/>
    <w:rsid w:val="00496927"/>
    <w:rsid w:val="004A219B"/>
    <w:rsid w:val="004A2413"/>
    <w:rsid w:val="004A4A05"/>
    <w:rsid w:val="004A5E8D"/>
    <w:rsid w:val="004B1373"/>
    <w:rsid w:val="004B600E"/>
    <w:rsid w:val="004B64C7"/>
    <w:rsid w:val="004B7829"/>
    <w:rsid w:val="004C491C"/>
    <w:rsid w:val="004C4AE6"/>
    <w:rsid w:val="004C5545"/>
    <w:rsid w:val="004C5ABD"/>
    <w:rsid w:val="004C6AE7"/>
    <w:rsid w:val="004D115A"/>
    <w:rsid w:val="004D15DC"/>
    <w:rsid w:val="004D63DC"/>
    <w:rsid w:val="004D691B"/>
    <w:rsid w:val="004D6AA3"/>
    <w:rsid w:val="004E6350"/>
    <w:rsid w:val="004F2AEF"/>
    <w:rsid w:val="004F2D7F"/>
    <w:rsid w:val="004F3920"/>
    <w:rsid w:val="004F4174"/>
    <w:rsid w:val="004F6601"/>
    <w:rsid w:val="005007D8"/>
    <w:rsid w:val="00500B83"/>
    <w:rsid w:val="00501535"/>
    <w:rsid w:val="00502836"/>
    <w:rsid w:val="00505385"/>
    <w:rsid w:val="00513160"/>
    <w:rsid w:val="00514FFE"/>
    <w:rsid w:val="00516E41"/>
    <w:rsid w:val="00520052"/>
    <w:rsid w:val="0052118A"/>
    <w:rsid w:val="00524274"/>
    <w:rsid w:val="00526A0A"/>
    <w:rsid w:val="00527E23"/>
    <w:rsid w:val="00530780"/>
    <w:rsid w:val="00532591"/>
    <w:rsid w:val="00540B68"/>
    <w:rsid w:val="005422D9"/>
    <w:rsid w:val="00543FB0"/>
    <w:rsid w:val="00544D57"/>
    <w:rsid w:val="0054570A"/>
    <w:rsid w:val="00545B22"/>
    <w:rsid w:val="0054658F"/>
    <w:rsid w:val="00547A56"/>
    <w:rsid w:val="00551A9C"/>
    <w:rsid w:val="00552BDC"/>
    <w:rsid w:val="00557646"/>
    <w:rsid w:val="005659C8"/>
    <w:rsid w:val="00566467"/>
    <w:rsid w:val="00567045"/>
    <w:rsid w:val="0057016E"/>
    <w:rsid w:val="00575251"/>
    <w:rsid w:val="00577523"/>
    <w:rsid w:val="00577536"/>
    <w:rsid w:val="00580C97"/>
    <w:rsid w:val="00581CA9"/>
    <w:rsid w:val="0058264C"/>
    <w:rsid w:val="005853FD"/>
    <w:rsid w:val="00587B8C"/>
    <w:rsid w:val="00592C0C"/>
    <w:rsid w:val="00594E7B"/>
    <w:rsid w:val="005A0ACB"/>
    <w:rsid w:val="005A31F9"/>
    <w:rsid w:val="005A4555"/>
    <w:rsid w:val="005A5172"/>
    <w:rsid w:val="005A53BB"/>
    <w:rsid w:val="005A67CC"/>
    <w:rsid w:val="005A683D"/>
    <w:rsid w:val="005B0C21"/>
    <w:rsid w:val="005B53E9"/>
    <w:rsid w:val="005B726F"/>
    <w:rsid w:val="005C1BC0"/>
    <w:rsid w:val="005C412E"/>
    <w:rsid w:val="005C492E"/>
    <w:rsid w:val="005C4B4A"/>
    <w:rsid w:val="005C52D4"/>
    <w:rsid w:val="005C6F39"/>
    <w:rsid w:val="005C70C4"/>
    <w:rsid w:val="005C7BA7"/>
    <w:rsid w:val="005D41C8"/>
    <w:rsid w:val="005D6700"/>
    <w:rsid w:val="005D75B8"/>
    <w:rsid w:val="005E2B84"/>
    <w:rsid w:val="005E3024"/>
    <w:rsid w:val="005E602B"/>
    <w:rsid w:val="005E797A"/>
    <w:rsid w:val="005F011D"/>
    <w:rsid w:val="005F0294"/>
    <w:rsid w:val="005F2E66"/>
    <w:rsid w:val="005F2F0D"/>
    <w:rsid w:val="005F5C2D"/>
    <w:rsid w:val="005F5D5F"/>
    <w:rsid w:val="00603C87"/>
    <w:rsid w:val="00606885"/>
    <w:rsid w:val="006071B2"/>
    <w:rsid w:val="00616ECD"/>
    <w:rsid w:val="0061703C"/>
    <w:rsid w:val="00630436"/>
    <w:rsid w:val="0063129E"/>
    <w:rsid w:val="0063245A"/>
    <w:rsid w:val="00633B9D"/>
    <w:rsid w:val="00633D02"/>
    <w:rsid w:val="00634699"/>
    <w:rsid w:val="00634E27"/>
    <w:rsid w:val="00636E0F"/>
    <w:rsid w:val="006373EC"/>
    <w:rsid w:val="00637FC2"/>
    <w:rsid w:val="006440A9"/>
    <w:rsid w:val="00646A95"/>
    <w:rsid w:val="0064700E"/>
    <w:rsid w:val="00647392"/>
    <w:rsid w:val="00651B25"/>
    <w:rsid w:val="00651F55"/>
    <w:rsid w:val="0066028A"/>
    <w:rsid w:val="006669AB"/>
    <w:rsid w:val="00674C1E"/>
    <w:rsid w:val="006755EF"/>
    <w:rsid w:val="006762E0"/>
    <w:rsid w:val="006801E2"/>
    <w:rsid w:val="00682B72"/>
    <w:rsid w:val="00687235"/>
    <w:rsid w:val="00687E35"/>
    <w:rsid w:val="006905A1"/>
    <w:rsid w:val="00692402"/>
    <w:rsid w:val="006927A3"/>
    <w:rsid w:val="00694E56"/>
    <w:rsid w:val="00695932"/>
    <w:rsid w:val="0069601E"/>
    <w:rsid w:val="006A05EC"/>
    <w:rsid w:val="006A273F"/>
    <w:rsid w:val="006A315E"/>
    <w:rsid w:val="006A4AF9"/>
    <w:rsid w:val="006A654A"/>
    <w:rsid w:val="006A7F72"/>
    <w:rsid w:val="006B05AA"/>
    <w:rsid w:val="006B163A"/>
    <w:rsid w:val="006B66E1"/>
    <w:rsid w:val="006B6911"/>
    <w:rsid w:val="006B7C5E"/>
    <w:rsid w:val="006C066C"/>
    <w:rsid w:val="006C0A83"/>
    <w:rsid w:val="006C2A41"/>
    <w:rsid w:val="006C6024"/>
    <w:rsid w:val="006C6573"/>
    <w:rsid w:val="006C7D06"/>
    <w:rsid w:val="006D0AA9"/>
    <w:rsid w:val="006D2CA3"/>
    <w:rsid w:val="006D509D"/>
    <w:rsid w:val="006D5503"/>
    <w:rsid w:val="006E1774"/>
    <w:rsid w:val="006E1D6B"/>
    <w:rsid w:val="006E2368"/>
    <w:rsid w:val="006E2CF3"/>
    <w:rsid w:val="006E3A93"/>
    <w:rsid w:val="006E6891"/>
    <w:rsid w:val="006E6C5C"/>
    <w:rsid w:val="006F055C"/>
    <w:rsid w:val="006F5DCD"/>
    <w:rsid w:val="006F7CEF"/>
    <w:rsid w:val="006F7DEE"/>
    <w:rsid w:val="00700CB1"/>
    <w:rsid w:val="00706014"/>
    <w:rsid w:val="0070613E"/>
    <w:rsid w:val="00707698"/>
    <w:rsid w:val="00707950"/>
    <w:rsid w:val="00711688"/>
    <w:rsid w:val="0071180C"/>
    <w:rsid w:val="00711D58"/>
    <w:rsid w:val="0071537C"/>
    <w:rsid w:val="007160D5"/>
    <w:rsid w:val="0072210F"/>
    <w:rsid w:val="00724F35"/>
    <w:rsid w:val="00726557"/>
    <w:rsid w:val="00726DC2"/>
    <w:rsid w:val="007270C0"/>
    <w:rsid w:val="00727560"/>
    <w:rsid w:val="00727B4D"/>
    <w:rsid w:val="007300D3"/>
    <w:rsid w:val="00732571"/>
    <w:rsid w:val="0073374F"/>
    <w:rsid w:val="00736019"/>
    <w:rsid w:val="00737255"/>
    <w:rsid w:val="0074208F"/>
    <w:rsid w:val="00743DA0"/>
    <w:rsid w:val="007447D9"/>
    <w:rsid w:val="00744B4F"/>
    <w:rsid w:val="00747118"/>
    <w:rsid w:val="007506D1"/>
    <w:rsid w:val="00754123"/>
    <w:rsid w:val="00754DB0"/>
    <w:rsid w:val="00757CFE"/>
    <w:rsid w:val="00764B55"/>
    <w:rsid w:val="007664B6"/>
    <w:rsid w:val="0077151B"/>
    <w:rsid w:val="007716B2"/>
    <w:rsid w:val="007739AF"/>
    <w:rsid w:val="00773FDE"/>
    <w:rsid w:val="007742CB"/>
    <w:rsid w:val="0077473F"/>
    <w:rsid w:val="00775719"/>
    <w:rsid w:val="00780BAC"/>
    <w:rsid w:val="00782EC2"/>
    <w:rsid w:val="007858EF"/>
    <w:rsid w:val="00787330"/>
    <w:rsid w:val="00787774"/>
    <w:rsid w:val="00791C6F"/>
    <w:rsid w:val="0079392F"/>
    <w:rsid w:val="00794388"/>
    <w:rsid w:val="00795604"/>
    <w:rsid w:val="00795717"/>
    <w:rsid w:val="00796864"/>
    <w:rsid w:val="00797F11"/>
    <w:rsid w:val="007A02AC"/>
    <w:rsid w:val="007A09BE"/>
    <w:rsid w:val="007A111A"/>
    <w:rsid w:val="007A21A4"/>
    <w:rsid w:val="007A5FE2"/>
    <w:rsid w:val="007A780A"/>
    <w:rsid w:val="007B20E1"/>
    <w:rsid w:val="007B652C"/>
    <w:rsid w:val="007C06E8"/>
    <w:rsid w:val="007C13B6"/>
    <w:rsid w:val="007C1EB2"/>
    <w:rsid w:val="007C3ACA"/>
    <w:rsid w:val="007C45B2"/>
    <w:rsid w:val="007C7B02"/>
    <w:rsid w:val="007D0C39"/>
    <w:rsid w:val="007D22A1"/>
    <w:rsid w:val="007D232C"/>
    <w:rsid w:val="007D2AEC"/>
    <w:rsid w:val="007D39E0"/>
    <w:rsid w:val="007D3EF2"/>
    <w:rsid w:val="007E4A3D"/>
    <w:rsid w:val="007F0676"/>
    <w:rsid w:val="007F0DA6"/>
    <w:rsid w:val="007F3D4F"/>
    <w:rsid w:val="007F3FAC"/>
    <w:rsid w:val="007F4F1A"/>
    <w:rsid w:val="00800A0F"/>
    <w:rsid w:val="00800D60"/>
    <w:rsid w:val="008012FA"/>
    <w:rsid w:val="008019BD"/>
    <w:rsid w:val="008038ED"/>
    <w:rsid w:val="00811F66"/>
    <w:rsid w:val="00820391"/>
    <w:rsid w:val="00823C20"/>
    <w:rsid w:val="0083106D"/>
    <w:rsid w:val="008324CE"/>
    <w:rsid w:val="008335B6"/>
    <w:rsid w:val="0083441F"/>
    <w:rsid w:val="008373C3"/>
    <w:rsid w:val="00842CE8"/>
    <w:rsid w:val="00842E23"/>
    <w:rsid w:val="00845581"/>
    <w:rsid w:val="00845D37"/>
    <w:rsid w:val="008473AC"/>
    <w:rsid w:val="00847A88"/>
    <w:rsid w:val="00850629"/>
    <w:rsid w:val="008517D4"/>
    <w:rsid w:val="00854FD0"/>
    <w:rsid w:val="00860B8C"/>
    <w:rsid w:val="00861881"/>
    <w:rsid w:val="00864944"/>
    <w:rsid w:val="00866465"/>
    <w:rsid w:val="008675FD"/>
    <w:rsid w:val="008701C3"/>
    <w:rsid w:val="00880780"/>
    <w:rsid w:val="00882469"/>
    <w:rsid w:val="008830D6"/>
    <w:rsid w:val="00883FB3"/>
    <w:rsid w:val="00884239"/>
    <w:rsid w:val="00884BBC"/>
    <w:rsid w:val="0088567F"/>
    <w:rsid w:val="00891F32"/>
    <w:rsid w:val="00894AB4"/>
    <w:rsid w:val="00895075"/>
    <w:rsid w:val="00895DA2"/>
    <w:rsid w:val="008A21A1"/>
    <w:rsid w:val="008A224A"/>
    <w:rsid w:val="008A3116"/>
    <w:rsid w:val="008A6213"/>
    <w:rsid w:val="008A624B"/>
    <w:rsid w:val="008A6AE3"/>
    <w:rsid w:val="008A6B94"/>
    <w:rsid w:val="008A6DCE"/>
    <w:rsid w:val="008B0CB8"/>
    <w:rsid w:val="008B3151"/>
    <w:rsid w:val="008B339D"/>
    <w:rsid w:val="008B6DDB"/>
    <w:rsid w:val="008B6F28"/>
    <w:rsid w:val="008C0306"/>
    <w:rsid w:val="008C1752"/>
    <w:rsid w:val="008C3A73"/>
    <w:rsid w:val="008C63ED"/>
    <w:rsid w:val="008D3F1F"/>
    <w:rsid w:val="008D48C9"/>
    <w:rsid w:val="008D74ED"/>
    <w:rsid w:val="008E0333"/>
    <w:rsid w:val="008E033F"/>
    <w:rsid w:val="008E04B4"/>
    <w:rsid w:val="008E4281"/>
    <w:rsid w:val="008E519F"/>
    <w:rsid w:val="008E5C15"/>
    <w:rsid w:val="008E65EF"/>
    <w:rsid w:val="008F2A7B"/>
    <w:rsid w:val="008F3EF5"/>
    <w:rsid w:val="008F6504"/>
    <w:rsid w:val="008F71AE"/>
    <w:rsid w:val="009001C8"/>
    <w:rsid w:val="00906644"/>
    <w:rsid w:val="0090680C"/>
    <w:rsid w:val="009068CF"/>
    <w:rsid w:val="00910594"/>
    <w:rsid w:val="009114DF"/>
    <w:rsid w:val="00911C68"/>
    <w:rsid w:val="00911DC5"/>
    <w:rsid w:val="0091224B"/>
    <w:rsid w:val="009149AA"/>
    <w:rsid w:val="00921233"/>
    <w:rsid w:val="00921CEC"/>
    <w:rsid w:val="009253B2"/>
    <w:rsid w:val="00925DCD"/>
    <w:rsid w:val="00931122"/>
    <w:rsid w:val="009326BE"/>
    <w:rsid w:val="00936119"/>
    <w:rsid w:val="00936182"/>
    <w:rsid w:val="00936704"/>
    <w:rsid w:val="009413EC"/>
    <w:rsid w:val="00945AD2"/>
    <w:rsid w:val="009504F1"/>
    <w:rsid w:val="00950F68"/>
    <w:rsid w:val="00954C0C"/>
    <w:rsid w:val="009574F6"/>
    <w:rsid w:val="00960E30"/>
    <w:rsid w:val="009611C8"/>
    <w:rsid w:val="00961642"/>
    <w:rsid w:val="009620CA"/>
    <w:rsid w:val="0096314A"/>
    <w:rsid w:val="00963638"/>
    <w:rsid w:val="00964145"/>
    <w:rsid w:val="0096566A"/>
    <w:rsid w:val="009676BF"/>
    <w:rsid w:val="009717E5"/>
    <w:rsid w:val="0097251D"/>
    <w:rsid w:val="00973329"/>
    <w:rsid w:val="0097575B"/>
    <w:rsid w:val="00976874"/>
    <w:rsid w:val="009770BC"/>
    <w:rsid w:val="00983198"/>
    <w:rsid w:val="0098503E"/>
    <w:rsid w:val="00990932"/>
    <w:rsid w:val="00991448"/>
    <w:rsid w:val="00994593"/>
    <w:rsid w:val="00995A22"/>
    <w:rsid w:val="00996BB4"/>
    <w:rsid w:val="009A20F1"/>
    <w:rsid w:val="009A2417"/>
    <w:rsid w:val="009A4CF5"/>
    <w:rsid w:val="009A68C3"/>
    <w:rsid w:val="009B1327"/>
    <w:rsid w:val="009B1712"/>
    <w:rsid w:val="009B432A"/>
    <w:rsid w:val="009B4D43"/>
    <w:rsid w:val="009B5E67"/>
    <w:rsid w:val="009B5F4C"/>
    <w:rsid w:val="009C050A"/>
    <w:rsid w:val="009C11CD"/>
    <w:rsid w:val="009C2BFE"/>
    <w:rsid w:val="009C7FF6"/>
    <w:rsid w:val="009D042D"/>
    <w:rsid w:val="009D145C"/>
    <w:rsid w:val="009D1524"/>
    <w:rsid w:val="009D3FDE"/>
    <w:rsid w:val="009E1DF0"/>
    <w:rsid w:val="009E6612"/>
    <w:rsid w:val="009E6E11"/>
    <w:rsid w:val="009E7478"/>
    <w:rsid w:val="009F02CB"/>
    <w:rsid w:val="009F0D62"/>
    <w:rsid w:val="009F1533"/>
    <w:rsid w:val="009F30BB"/>
    <w:rsid w:val="009F4211"/>
    <w:rsid w:val="009F4438"/>
    <w:rsid w:val="009F6256"/>
    <w:rsid w:val="00A00B63"/>
    <w:rsid w:val="00A01218"/>
    <w:rsid w:val="00A04463"/>
    <w:rsid w:val="00A068BF"/>
    <w:rsid w:val="00A06CFB"/>
    <w:rsid w:val="00A0791A"/>
    <w:rsid w:val="00A119CD"/>
    <w:rsid w:val="00A159C5"/>
    <w:rsid w:val="00A16832"/>
    <w:rsid w:val="00A16A07"/>
    <w:rsid w:val="00A21026"/>
    <w:rsid w:val="00A21634"/>
    <w:rsid w:val="00A2186D"/>
    <w:rsid w:val="00A22C1C"/>
    <w:rsid w:val="00A249F7"/>
    <w:rsid w:val="00A31112"/>
    <w:rsid w:val="00A323CD"/>
    <w:rsid w:val="00A33426"/>
    <w:rsid w:val="00A35883"/>
    <w:rsid w:val="00A35D0C"/>
    <w:rsid w:val="00A37A3D"/>
    <w:rsid w:val="00A4081B"/>
    <w:rsid w:val="00A42177"/>
    <w:rsid w:val="00A4511E"/>
    <w:rsid w:val="00A45227"/>
    <w:rsid w:val="00A456D2"/>
    <w:rsid w:val="00A47E3A"/>
    <w:rsid w:val="00A50136"/>
    <w:rsid w:val="00A53344"/>
    <w:rsid w:val="00A540BA"/>
    <w:rsid w:val="00A54EC1"/>
    <w:rsid w:val="00A56BE9"/>
    <w:rsid w:val="00A620A0"/>
    <w:rsid w:val="00A66282"/>
    <w:rsid w:val="00A667A6"/>
    <w:rsid w:val="00A67019"/>
    <w:rsid w:val="00A70604"/>
    <w:rsid w:val="00A7413A"/>
    <w:rsid w:val="00A81304"/>
    <w:rsid w:val="00A840EA"/>
    <w:rsid w:val="00A853BA"/>
    <w:rsid w:val="00A86203"/>
    <w:rsid w:val="00A87B37"/>
    <w:rsid w:val="00A87EC4"/>
    <w:rsid w:val="00A90337"/>
    <w:rsid w:val="00A91BDB"/>
    <w:rsid w:val="00A93694"/>
    <w:rsid w:val="00A9726C"/>
    <w:rsid w:val="00AA0ADA"/>
    <w:rsid w:val="00AA3E0A"/>
    <w:rsid w:val="00AA6B4A"/>
    <w:rsid w:val="00AB0319"/>
    <w:rsid w:val="00AB59FE"/>
    <w:rsid w:val="00AB792B"/>
    <w:rsid w:val="00AC0F7F"/>
    <w:rsid w:val="00AC3E2C"/>
    <w:rsid w:val="00AC4FDD"/>
    <w:rsid w:val="00AC551C"/>
    <w:rsid w:val="00AC5989"/>
    <w:rsid w:val="00AD02BD"/>
    <w:rsid w:val="00AD0777"/>
    <w:rsid w:val="00AD74A3"/>
    <w:rsid w:val="00AE38F9"/>
    <w:rsid w:val="00AE3B6F"/>
    <w:rsid w:val="00AE46E7"/>
    <w:rsid w:val="00AE5480"/>
    <w:rsid w:val="00AE5550"/>
    <w:rsid w:val="00AE55DD"/>
    <w:rsid w:val="00AE631D"/>
    <w:rsid w:val="00AF3C1B"/>
    <w:rsid w:val="00AF44C3"/>
    <w:rsid w:val="00AF55BE"/>
    <w:rsid w:val="00AF76DB"/>
    <w:rsid w:val="00B00948"/>
    <w:rsid w:val="00B00D53"/>
    <w:rsid w:val="00B04175"/>
    <w:rsid w:val="00B05936"/>
    <w:rsid w:val="00B07B2F"/>
    <w:rsid w:val="00B1037E"/>
    <w:rsid w:val="00B165E9"/>
    <w:rsid w:val="00B20362"/>
    <w:rsid w:val="00B21531"/>
    <w:rsid w:val="00B23A4A"/>
    <w:rsid w:val="00B23B2C"/>
    <w:rsid w:val="00B24CCB"/>
    <w:rsid w:val="00B27E8A"/>
    <w:rsid w:val="00B309AF"/>
    <w:rsid w:val="00B336BB"/>
    <w:rsid w:val="00B35383"/>
    <w:rsid w:val="00B353FD"/>
    <w:rsid w:val="00B377B6"/>
    <w:rsid w:val="00B402DC"/>
    <w:rsid w:val="00B40B9D"/>
    <w:rsid w:val="00B44EFD"/>
    <w:rsid w:val="00B4534A"/>
    <w:rsid w:val="00B46689"/>
    <w:rsid w:val="00B50A09"/>
    <w:rsid w:val="00B51ACA"/>
    <w:rsid w:val="00B5436F"/>
    <w:rsid w:val="00B6372D"/>
    <w:rsid w:val="00B64796"/>
    <w:rsid w:val="00B65188"/>
    <w:rsid w:val="00B65E0E"/>
    <w:rsid w:val="00B71B5F"/>
    <w:rsid w:val="00B7250C"/>
    <w:rsid w:val="00B82466"/>
    <w:rsid w:val="00B824E4"/>
    <w:rsid w:val="00B85C0A"/>
    <w:rsid w:val="00B86E1C"/>
    <w:rsid w:val="00B87E71"/>
    <w:rsid w:val="00B914C4"/>
    <w:rsid w:val="00B914CE"/>
    <w:rsid w:val="00B9306D"/>
    <w:rsid w:val="00B93CF6"/>
    <w:rsid w:val="00B97CA7"/>
    <w:rsid w:val="00BA03F5"/>
    <w:rsid w:val="00BA135B"/>
    <w:rsid w:val="00BA234C"/>
    <w:rsid w:val="00BA23AC"/>
    <w:rsid w:val="00BA4824"/>
    <w:rsid w:val="00BA5923"/>
    <w:rsid w:val="00BA79DE"/>
    <w:rsid w:val="00BB3CFD"/>
    <w:rsid w:val="00BB563D"/>
    <w:rsid w:val="00BB6E01"/>
    <w:rsid w:val="00BB78E8"/>
    <w:rsid w:val="00BC0CB8"/>
    <w:rsid w:val="00BC5105"/>
    <w:rsid w:val="00BC5BD0"/>
    <w:rsid w:val="00BD0460"/>
    <w:rsid w:val="00BD1511"/>
    <w:rsid w:val="00BD2925"/>
    <w:rsid w:val="00BD2967"/>
    <w:rsid w:val="00BD4693"/>
    <w:rsid w:val="00BD5BFF"/>
    <w:rsid w:val="00BD641B"/>
    <w:rsid w:val="00BD6A22"/>
    <w:rsid w:val="00BE0F91"/>
    <w:rsid w:val="00BE489A"/>
    <w:rsid w:val="00BF03B3"/>
    <w:rsid w:val="00BF093B"/>
    <w:rsid w:val="00BF0B5D"/>
    <w:rsid w:val="00BF0F1D"/>
    <w:rsid w:val="00BF3797"/>
    <w:rsid w:val="00C01F47"/>
    <w:rsid w:val="00C02DF7"/>
    <w:rsid w:val="00C05B6A"/>
    <w:rsid w:val="00C05CF1"/>
    <w:rsid w:val="00C16D5F"/>
    <w:rsid w:val="00C1769D"/>
    <w:rsid w:val="00C201D9"/>
    <w:rsid w:val="00C20A90"/>
    <w:rsid w:val="00C234E1"/>
    <w:rsid w:val="00C25897"/>
    <w:rsid w:val="00C25A77"/>
    <w:rsid w:val="00C25E3A"/>
    <w:rsid w:val="00C26FF7"/>
    <w:rsid w:val="00C2765D"/>
    <w:rsid w:val="00C32447"/>
    <w:rsid w:val="00C32BAF"/>
    <w:rsid w:val="00C33127"/>
    <w:rsid w:val="00C3565A"/>
    <w:rsid w:val="00C437F9"/>
    <w:rsid w:val="00C442AF"/>
    <w:rsid w:val="00C45A91"/>
    <w:rsid w:val="00C50B2E"/>
    <w:rsid w:val="00C5178F"/>
    <w:rsid w:val="00C549F3"/>
    <w:rsid w:val="00C56076"/>
    <w:rsid w:val="00C5737D"/>
    <w:rsid w:val="00C57A1E"/>
    <w:rsid w:val="00C6102A"/>
    <w:rsid w:val="00C6450A"/>
    <w:rsid w:val="00C67871"/>
    <w:rsid w:val="00C71054"/>
    <w:rsid w:val="00C71C84"/>
    <w:rsid w:val="00C74ED7"/>
    <w:rsid w:val="00C75319"/>
    <w:rsid w:val="00C8113B"/>
    <w:rsid w:val="00C81468"/>
    <w:rsid w:val="00C81644"/>
    <w:rsid w:val="00C81E92"/>
    <w:rsid w:val="00C84361"/>
    <w:rsid w:val="00C90373"/>
    <w:rsid w:val="00C906DE"/>
    <w:rsid w:val="00C90E4A"/>
    <w:rsid w:val="00C91315"/>
    <w:rsid w:val="00C95109"/>
    <w:rsid w:val="00C96FD1"/>
    <w:rsid w:val="00CA42A4"/>
    <w:rsid w:val="00CA5809"/>
    <w:rsid w:val="00CA7F2A"/>
    <w:rsid w:val="00CA7F5F"/>
    <w:rsid w:val="00CB4A5D"/>
    <w:rsid w:val="00CB528A"/>
    <w:rsid w:val="00CB643E"/>
    <w:rsid w:val="00CB6EA9"/>
    <w:rsid w:val="00CC04D5"/>
    <w:rsid w:val="00CC12DD"/>
    <w:rsid w:val="00CC1DF8"/>
    <w:rsid w:val="00CC47B2"/>
    <w:rsid w:val="00CC5928"/>
    <w:rsid w:val="00CC75B8"/>
    <w:rsid w:val="00CD0636"/>
    <w:rsid w:val="00CE1455"/>
    <w:rsid w:val="00CE16F2"/>
    <w:rsid w:val="00CE1ADE"/>
    <w:rsid w:val="00CE3809"/>
    <w:rsid w:val="00CE40B6"/>
    <w:rsid w:val="00CE50D1"/>
    <w:rsid w:val="00CE5DB6"/>
    <w:rsid w:val="00CE7F5F"/>
    <w:rsid w:val="00CF05E0"/>
    <w:rsid w:val="00CF0E59"/>
    <w:rsid w:val="00CF3246"/>
    <w:rsid w:val="00D0129A"/>
    <w:rsid w:val="00D028FE"/>
    <w:rsid w:val="00D0328B"/>
    <w:rsid w:val="00D049BA"/>
    <w:rsid w:val="00D05F82"/>
    <w:rsid w:val="00D144E0"/>
    <w:rsid w:val="00D157B8"/>
    <w:rsid w:val="00D224B3"/>
    <w:rsid w:val="00D23455"/>
    <w:rsid w:val="00D23D16"/>
    <w:rsid w:val="00D23F83"/>
    <w:rsid w:val="00D30AA9"/>
    <w:rsid w:val="00D315EB"/>
    <w:rsid w:val="00D31846"/>
    <w:rsid w:val="00D328C3"/>
    <w:rsid w:val="00D333EA"/>
    <w:rsid w:val="00D36A78"/>
    <w:rsid w:val="00D37554"/>
    <w:rsid w:val="00D40037"/>
    <w:rsid w:val="00D4020E"/>
    <w:rsid w:val="00D40B1F"/>
    <w:rsid w:val="00D4205B"/>
    <w:rsid w:val="00D43A69"/>
    <w:rsid w:val="00D461B7"/>
    <w:rsid w:val="00D46670"/>
    <w:rsid w:val="00D47067"/>
    <w:rsid w:val="00D50722"/>
    <w:rsid w:val="00D513C2"/>
    <w:rsid w:val="00D5362C"/>
    <w:rsid w:val="00D62615"/>
    <w:rsid w:val="00D62C85"/>
    <w:rsid w:val="00D63911"/>
    <w:rsid w:val="00D654DD"/>
    <w:rsid w:val="00D65B27"/>
    <w:rsid w:val="00D70022"/>
    <w:rsid w:val="00D73A89"/>
    <w:rsid w:val="00D74B8F"/>
    <w:rsid w:val="00D75C74"/>
    <w:rsid w:val="00D75E09"/>
    <w:rsid w:val="00D764F0"/>
    <w:rsid w:val="00D76768"/>
    <w:rsid w:val="00D76917"/>
    <w:rsid w:val="00D81F0F"/>
    <w:rsid w:val="00D83D8A"/>
    <w:rsid w:val="00D84D69"/>
    <w:rsid w:val="00D86544"/>
    <w:rsid w:val="00D9091F"/>
    <w:rsid w:val="00D93FFD"/>
    <w:rsid w:val="00D94DE6"/>
    <w:rsid w:val="00D96261"/>
    <w:rsid w:val="00D9686D"/>
    <w:rsid w:val="00DA1178"/>
    <w:rsid w:val="00DA2153"/>
    <w:rsid w:val="00DA4F3A"/>
    <w:rsid w:val="00DA64D1"/>
    <w:rsid w:val="00DA7EB8"/>
    <w:rsid w:val="00DB2CB7"/>
    <w:rsid w:val="00DB59D4"/>
    <w:rsid w:val="00DB5F2D"/>
    <w:rsid w:val="00DB6AEE"/>
    <w:rsid w:val="00DB6DD8"/>
    <w:rsid w:val="00DC13A6"/>
    <w:rsid w:val="00DC669C"/>
    <w:rsid w:val="00DC73DF"/>
    <w:rsid w:val="00DD05C1"/>
    <w:rsid w:val="00DD18F2"/>
    <w:rsid w:val="00DD2555"/>
    <w:rsid w:val="00DD30D8"/>
    <w:rsid w:val="00DD3D08"/>
    <w:rsid w:val="00DD4BC0"/>
    <w:rsid w:val="00DD4C6D"/>
    <w:rsid w:val="00DD6766"/>
    <w:rsid w:val="00DD77BD"/>
    <w:rsid w:val="00DE0BE2"/>
    <w:rsid w:val="00DE0D6E"/>
    <w:rsid w:val="00DE3879"/>
    <w:rsid w:val="00DF002E"/>
    <w:rsid w:val="00DF16BE"/>
    <w:rsid w:val="00DF70FF"/>
    <w:rsid w:val="00DF74E9"/>
    <w:rsid w:val="00E003E7"/>
    <w:rsid w:val="00E00C47"/>
    <w:rsid w:val="00E01888"/>
    <w:rsid w:val="00E01BCD"/>
    <w:rsid w:val="00E04552"/>
    <w:rsid w:val="00E06CF7"/>
    <w:rsid w:val="00E105EC"/>
    <w:rsid w:val="00E11297"/>
    <w:rsid w:val="00E129A2"/>
    <w:rsid w:val="00E13B6D"/>
    <w:rsid w:val="00E13E71"/>
    <w:rsid w:val="00E14538"/>
    <w:rsid w:val="00E152FC"/>
    <w:rsid w:val="00E23C55"/>
    <w:rsid w:val="00E26FBE"/>
    <w:rsid w:val="00E30CEA"/>
    <w:rsid w:val="00E3210C"/>
    <w:rsid w:val="00E327B3"/>
    <w:rsid w:val="00E454FD"/>
    <w:rsid w:val="00E47415"/>
    <w:rsid w:val="00E4791C"/>
    <w:rsid w:val="00E50186"/>
    <w:rsid w:val="00E50AA7"/>
    <w:rsid w:val="00E50FBB"/>
    <w:rsid w:val="00E51381"/>
    <w:rsid w:val="00E53E3E"/>
    <w:rsid w:val="00E54BD9"/>
    <w:rsid w:val="00E624C0"/>
    <w:rsid w:val="00E62AFC"/>
    <w:rsid w:val="00E63CCB"/>
    <w:rsid w:val="00E6468D"/>
    <w:rsid w:val="00E64B38"/>
    <w:rsid w:val="00E6780A"/>
    <w:rsid w:val="00E67A9E"/>
    <w:rsid w:val="00E73581"/>
    <w:rsid w:val="00E73989"/>
    <w:rsid w:val="00E75705"/>
    <w:rsid w:val="00E76BEA"/>
    <w:rsid w:val="00E802ED"/>
    <w:rsid w:val="00E8192F"/>
    <w:rsid w:val="00E82514"/>
    <w:rsid w:val="00E82BDC"/>
    <w:rsid w:val="00E8436F"/>
    <w:rsid w:val="00E8506E"/>
    <w:rsid w:val="00E8512E"/>
    <w:rsid w:val="00E85708"/>
    <w:rsid w:val="00E86CFB"/>
    <w:rsid w:val="00E90ADB"/>
    <w:rsid w:val="00E938FB"/>
    <w:rsid w:val="00E9467B"/>
    <w:rsid w:val="00EA311A"/>
    <w:rsid w:val="00EA35DA"/>
    <w:rsid w:val="00EA3DFB"/>
    <w:rsid w:val="00EA6A1B"/>
    <w:rsid w:val="00EB020E"/>
    <w:rsid w:val="00EB3B43"/>
    <w:rsid w:val="00EB5687"/>
    <w:rsid w:val="00EC09CB"/>
    <w:rsid w:val="00EC0EEB"/>
    <w:rsid w:val="00EC58B3"/>
    <w:rsid w:val="00EC611F"/>
    <w:rsid w:val="00EC6561"/>
    <w:rsid w:val="00EC6EB2"/>
    <w:rsid w:val="00ED0235"/>
    <w:rsid w:val="00ED2ADB"/>
    <w:rsid w:val="00ED467F"/>
    <w:rsid w:val="00ED5A78"/>
    <w:rsid w:val="00ED7596"/>
    <w:rsid w:val="00EE1D75"/>
    <w:rsid w:val="00EE5614"/>
    <w:rsid w:val="00EF5433"/>
    <w:rsid w:val="00EF7471"/>
    <w:rsid w:val="00F050A8"/>
    <w:rsid w:val="00F05210"/>
    <w:rsid w:val="00F05BC3"/>
    <w:rsid w:val="00F065C3"/>
    <w:rsid w:val="00F10589"/>
    <w:rsid w:val="00F106F9"/>
    <w:rsid w:val="00F1381E"/>
    <w:rsid w:val="00F13D51"/>
    <w:rsid w:val="00F176F3"/>
    <w:rsid w:val="00F219E8"/>
    <w:rsid w:val="00F22CFB"/>
    <w:rsid w:val="00F22EED"/>
    <w:rsid w:val="00F2586D"/>
    <w:rsid w:val="00F25D1A"/>
    <w:rsid w:val="00F265EC"/>
    <w:rsid w:val="00F3172C"/>
    <w:rsid w:val="00F33C41"/>
    <w:rsid w:val="00F34682"/>
    <w:rsid w:val="00F352C9"/>
    <w:rsid w:val="00F40BBE"/>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2FBC"/>
    <w:rsid w:val="00F65C20"/>
    <w:rsid w:val="00F67A05"/>
    <w:rsid w:val="00F706B1"/>
    <w:rsid w:val="00F71475"/>
    <w:rsid w:val="00F75B0A"/>
    <w:rsid w:val="00F77BC9"/>
    <w:rsid w:val="00F8467F"/>
    <w:rsid w:val="00F8472A"/>
    <w:rsid w:val="00F8498D"/>
    <w:rsid w:val="00F85A29"/>
    <w:rsid w:val="00F85EDE"/>
    <w:rsid w:val="00F86FAE"/>
    <w:rsid w:val="00F9275F"/>
    <w:rsid w:val="00F93B65"/>
    <w:rsid w:val="00F96497"/>
    <w:rsid w:val="00FA025F"/>
    <w:rsid w:val="00FA1029"/>
    <w:rsid w:val="00FA3F1D"/>
    <w:rsid w:val="00FA3FBB"/>
    <w:rsid w:val="00FA6246"/>
    <w:rsid w:val="00FA68E1"/>
    <w:rsid w:val="00FA76A8"/>
    <w:rsid w:val="00FB26AE"/>
    <w:rsid w:val="00FB5C1C"/>
    <w:rsid w:val="00FB797F"/>
    <w:rsid w:val="00FB799B"/>
    <w:rsid w:val="00FB7BE2"/>
    <w:rsid w:val="00FC1102"/>
    <w:rsid w:val="00FC1D2C"/>
    <w:rsid w:val="00FC7384"/>
    <w:rsid w:val="00FD00F8"/>
    <w:rsid w:val="00FD0506"/>
    <w:rsid w:val="00FD0B0E"/>
    <w:rsid w:val="00FD4EE0"/>
    <w:rsid w:val="00FD6F1F"/>
    <w:rsid w:val="00FD7763"/>
    <w:rsid w:val="00FD7801"/>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paragraph" w:styleId="NormalWeb">
    <w:name w:val="Normal (Web)"/>
    <w:basedOn w:val="Normal"/>
    <w:uiPriority w:val="99"/>
    <w:unhideWhenUsed/>
    <w:rsid w:val="00B82466"/>
    <w:pPr>
      <w:spacing w:before="100" w:beforeAutospacing="1" w:after="100" w:afterAutospacing="1"/>
      <w:jc w:val="left"/>
    </w:pPr>
    <w:rPr>
      <w:rFonts w:cs="Times New Roman"/>
      <w:szCs w:val="24"/>
      <w:lang w:eastAsia="en-US"/>
    </w:rPr>
  </w:style>
  <w:style w:type="character" w:customStyle="1" w:styleId="jlqj4b">
    <w:name w:val="jlqj4b"/>
    <w:basedOn w:val="DefaultParagraphFont"/>
    <w:rsid w:val="00707950"/>
  </w:style>
  <w:style w:type="character" w:customStyle="1" w:styleId="Puce1Car">
    <w:name w:val="– Puce 1 Car"/>
    <w:basedOn w:val="DefaultParagraphFont"/>
    <w:link w:val="Puce1"/>
    <w:locked/>
    <w:rsid w:val="00AE5550"/>
    <w:rPr>
      <w:rFonts w:asciiTheme="minorHAnsi" w:eastAsiaTheme="minorHAnsi" w:hAnsiTheme="minorHAnsi" w:cs="Arial"/>
      <w:color w:val="0A0A0A" w:themeColor="text1"/>
      <w:szCs w:val="22"/>
      <w:lang w:val="sr-Latn-RS"/>
    </w:rPr>
  </w:style>
  <w:style w:type="paragraph" w:customStyle="1" w:styleId="Puce1">
    <w:name w:val="– Puce 1"/>
    <w:link w:val="Puce1Car"/>
    <w:qFormat/>
    <w:rsid w:val="00AE5550"/>
    <w:pPr>
      <w:numPr>
        <w:numId w:val="30"/>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viiyi">
    <w:name w:val="viiyi"/>
    <w:basedOn w:val="DefaultParagraphFont"/>
    <w:rsid w:val="00AE5550"/>
  </w:style>
  <w:style w:type="character" w:customStyle="1" w:styleId="y2iqfc">
    <w:name w:val="y2iqfc"/>
    <w:basedOn w:val="DefaultParagraphFont"/>
    <w:rsid w:val="00AE5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177089515">
      <w:bodyDiv w:val="1"/>
      <w:marLeft w:val="0"/>
      <w:marRight w:val="0"/>
      <w:marTop w:val="0"/>
      <w:marBottom w:val="0"/>
      <w:divBdr>
        <w:top w:val="none" w:sz="0" w:space="0" w:color="auto"/>
        <w:left w:val="none" w:sz="0" w:space="0" w:color="auto"/>
        <w:bottom w:val="none" w:sz="0" w:space="0" w:color="auto"/>
        <w:right w:val="none" w:sz="0" w:space="0" w:color="auto"/>
      </w:divBdr>
    </w:div>
    <w:div w:id="226689623">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636029061">
      <w:bodyDiv w:val="1"/>
      <w:marLeft w:val="0"/>
      <w:marRight w:val="0"/>
      <w:marTop w:val="0"/>
      <w:marBottom w:val="0"/>
      <w:divBdr>
        <w:top w:val="none" w:sz="0" w:space="0" w:color="auto"/>
        <w:left w:val="none" w:sz="0" w:space="0" w:color="auto"/>
        <w:bottom w:val="none" w:sz="0" w:space="0" w:color="auto"/>
        <w:right w:val="none" w:sz="0" w:space="0" w:color="auto"/>
      </w:divBdr>
    </w:div>
    <w:div w:id="637034938">
      <w:bodyDiv w:val="1"/>
      <w:marLeft w:val="0"/>
      <w:marRight w:val="0"/>
      <w:marTop w:val="0"/>
      <w:marBottom w:val="0"/>
      <w:divBdr>
        <w:top w:val="none" w:sz="0" w:space="0" w:color="auto"/>
        <w:left w:val="none" w:sz="0" w:space="0" w:color="auto"/>
        <w:bottom w:val="none" w:sz="0" w:space="0" w:color="auto"/>
        <w:right w:val="none" w:sz="0" w:space="0" w:color="auto"/>
      </w:divBdr>
    </w:div>
    <w:div w:id="718817956">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750929291">
      <w:bodyDiv w:val="1"/>
      <w:marLeft w:val="0"/>
      <w:marRight w:val="0"/>
      <w:marTop w:val="0"/>
      <w:marBottom w:val="0"/>
      <w:divBdr>
        <w:top w:val="none" w:sz="0" w:space="0" w:color="auto"/>
        <w:left w:val="none" w:sz="0" w:space="0" w:color="auto"/>
        <w:bottom w:val="none" w:sz="0" w:space="0" w:color="auto"/>
        <w:right w:val="none" w:sz="0" w:space="0" w:color="auto"/>
      </w:divBdr>
    </w:div>
    <w:div w:id="886800243">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534883300">
      <w:bodyDiv w:val="1"/>
      <w:marLeft w:val="0"/>
      <w:marRight w:val="0"/>
      <w:marTop w:val="0"/>
      <w:marBottom w:val="0"/>
      <w:divBdr>
        <w:top w:val="none" w:sz="0" w:space="0" w:color="auto"/>
        <w:left w:val="none" w:sz="0" w:space="0" w:color="auto"/>
        <w:bottom w:val="none" w:sz="0" w:space="0" w:color="auto"/>
        <w:right w:val="none" w:sz="0" w:space="0" w:color="auto"/>
      </w:divBdr>
    </w:div>
    <w:div w:id="1547058245">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766724332">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3.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5.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Belgrade</Template>
  <TotalTime>2261</TotalTime>
  <Pages>21</Pages>
  <Words>4646</Words>
  <Characters>26487</Characters>
  <Application>Microsoft Office Word</Application>
  <DocSecurity>0</DocSecurity>
  <Lines>220</Lines>
  <Paragraphs>62</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31071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131</cp:revision>
  <cp:lastPrinted>2021-04-14T14:03:00Z</cp:lastPrinted>
  <dcterms:created xsi:type="dcterms:W3CDTF">2021-04-13T12:19:00Z</dcterms:created>
  <dcterms:modified xsi:type="dcterms:W3CDTF">2021-12-09T11:15:00Z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